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28C" w14:textId="55ED0742" w:rsidR="00832D9D" w:rsidRPr="0035364C" w:rsidRDefault="00E15D80" w:rsidP="00625186">
      <w:pPr>
        <w:pStyle w:val="BodyText"/>
        <w:tabs>
          <w:tab w:val="left" w:pos="2430"/>
        </w:tabs>
        <w:rPr>
          <w:rFonts w:asciiTheme="minorHAnsi" w:hAnsiTheme="minorHAnsi" w:cstheme="minorHAnsi"/>
          <w:b/>
        </w:rPr>
      </w:pPr>
      <w:bookmarkStart w:id="0" w:name="_GoBack"/>
      <w:bookmarkEnd w:id="0"/>
      <w:r w:rsidRPr="0035364C">
        <w:rPr>
          <w:rFonts w:asciiTheme="minorHAnsi" w:hAnsiTheme="minorHAnsi" w:cstheme="minorHAnsi"/>
          <w:noProof/>
        </w:rPr>
        <w:drawing>
          <wp:anchor distT="0" distB="0" distL="114300" distR="114300" simplePos="0" relativeHeight="251657216" behindDoc="0" locked="0" layoutInCell="1" allowOverlap="1" wp14:anchorId="1C5995D3" wp14:editId="3CC9F6C4">
            <wp:simplePos x="0" y="0"/>
            <wp:positionH relativeFrom="column">
              <wp:posOffset>196215</wp:posOffset>
            </wp:positionH>
            <wp:positionV relativeFrom="paragraph">
              <wp:posOffset>-330835</wp:posOffset>
            </wp:positionV>
            <wp:extent cx="1442955" cy="730657"/>
            <wp:effectExtent l="0" t="0" r="5080" b="0"/>
            <wp:wrapNone/>
            <wp:docPr id="6" name="Picture 6" descr="CSHLogoNEW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HLogoNEW_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955" cy="730657"/>
                    </a:xfrm>
                    <a:prstGeom prst="rect">
                      <a:avLst/>
                    </a:prstGeom>
                    <a:noFill/>
                    <a:ln>
                      <a:noFill/>
                    </a:ln>
                  </pic:spPr>
                </pic:pic>
              </a:graphicData>
            </a:graphic>
            <wp14:sizeRelH relativeFrom="page">
              <wp14:pctWidth>0</wp14:pctWidth>
            </wp14:sizeRelH>
            <wp14:sizeRelV relativeFrom="page">
              <wp14:pctHeight>0</wp14:pctHeight>
            </wp14:sizeRelV>
          </wp:anchor>
        </w:drawing>
      </w:r>
      <w:r w:rsidR="0035364C" w:rsidRPr="0035364C">
        <w:rPr>
          <w:rFonts w:asciiTheme="minorHAnsi" w:hAnsiTheme="minorHAnsi" w:cstheme="minorHAnsi"/>
          <w:noProof/>
        </w:rPr>
        <w:t xml:space="preserve">                                                                                        </w:t>
      </w:r>
    </w:p>
    <w:p w14:paraId="672A6659" w14:textId="0F87395D" w:rsidR="00832D9D" w:rsidRPr="0035364C" w:rsidRDefault="0035364C" w:rsidP="0069300A">
      <w:pPr>
        <w:pStyle w:val="BodyText"/>
        <w:spacing w:after="0"/>
        <w:rPr>
          <w:rFonts w:asciiTheme="minorHAnsi" w:hAnsiTheme="minorHAnsi" w:cstheme="minorHAnsi"/>
          <w:b/>
        </w:rPr>
      </w:pPr>
      <w:r w:rsidRPr="0035364C">
        <w:rPr>
          <w:rFonts w:asciiTheme="minorHAnsi" w:hAnsiTheme="minorHAnsi" w:cstheme="minorHAnsi"/>
          <w:b/>
        </w:rPr>
        <w:tab/>
      </w:r>
      <w:r w:rsidRPr="0035364C">
        <w:rPr>
          <w:rFonts w:asciiTheme="minorHAnsi" w:hAnsiTheme="minorHAnsi" w:cstheme="minorHAnsi"/>
          <w:b/>
        </w:rPr>
        <w:tab/>
      </w:r>
      <w:r w:rsidRPr="0035364C">
        <w:rPr>
          <w:rFonts w:asciiTheme="minorHAnsi" w:hAnsiTheme="minorHAnsi" w:cstheme="minorHAnsi"/>
          <w:b/>
        </w:rPr>
        <w:tab/>
      </w:r>
    </w:p>
    <w:p w14:paraId="0A37501D" w14:textId="683F1949" w:rsidR="00832D9D" w:rsidRPr="0035364C" w:rsidRDefault="0035364C" w:rsidP="00102C3D">
      <w:pPr>
        <w:pStyle w:val="BodyText"/>
        <w:tabs>
          <w:tab w:val="right" w:pos="9936"/>
        </w:tabs>
        <w:spacing w:after="0"/>
        <w:rPr>
          <w:rFonts w:asciiTheme="minorHAnsi" w:hAnsiTheme="minorHAnsi" w:cstheme="minorHAnsi"/>
          <w:b/>
          <w:sz w:val="28"/>
          <w:szCs w:val="28"/>
        </w:rPr>
      </w:pPr>
      <w:r w:rsidRPr="0035364C">
        <w:rPr>
          <w:rFonts w:asciiTheme="minorHAnsi" w:hAnsiTheme="minorHAnsi" w:cstheme="minorHAnsi"/>
          <w:noProof/>
        </w:rPr>
        <w:t xml:space="preserve">      </w:t>
      </w:r>
      <w:r w:rsidRPr="0035364C">
        <w:rPr>
          <w:rFonts w:asciiTheme="minorHAnsi" w:hAnsiTheme="minorHAnsi" w:cstheme="minorHAnsi"/>
          <w:noProof/>
          <w:snapToGrid w:val="0"/>
          <w:color w:val="000000"/>
          <w:w w:val="0"/>
          <w:sz w:val="0"/>
          <w:szCs w:val="0"/>
          <w:bdr w:val="none" w:sz="0" w:space="0" w:color="000000"/>
          <w:shd w:val="clear" w:color="000000" w:fill="000000"/>
        </w:rPr>
        <w:t xml:space="preserve">                                                                                                                  </w:t>
      </w:r>
      <w:r w:rsidR="00102C3D">
        <w:rPr>
          <w:rFonts w:asciiTheme="minorHAnsi" w:hAnsiTheme="minorHAnsi" w:cstheme="minorHAnsi"/>
          <w:noProof/>
          <w:snapToGrid w:val="0"/>
          <w:color w:val="000000"/>
          <w:w w:val="0"/>
          <w:sz w:val="0"/>
          <w:szCs w:val="0"/>
          <w:bdr w:val="none" w:sz="0" w:space="0" w:color="000000"/>
          <w:shd w:val="clear" w:color="000000" w:fill="000000"/>
        </w:rPr>
        <w:tab/>
      </w:r>
    </w:p>
    <w:p w14:paraId="71084450" w14:textId="77777777" w:rsidR="00C37064" w:rsidRDefault="00C37064" w:rsidP="00C37064"/>
    <w:p w14:paraId="3830C1C9" w14:textId="3969F699" w:rsidR="0035364C" w:rsidRPr="0035364C" w:rsidRDefault="00242DB5" w:rsidP="0069300A">
      <w:pPr>
        <w:pStyle w:val="Heading1"/>
        <w:spacing w:before="0" w:after="0"/>
        <w:jc w:val="center"/>
        <w:rPr>
          <w:rFonts w:asciiTheme="minorHAnsi" w:hAnsiTheme="minorHAnsi" w:cstheme="minorHAnsi"/>
          <w:sz w:val="36"/>
        </w:rPr>
      </w:pPr>
      <w:r w:rsidRPr="0035364C">
        <w:rPr>
          <w:rFonts w:asciiTheme="minorHAnsi" w:hAnsiTheme="minorHAnsi" w:cstheme="minorHAnsi"/>
          <w:sz w:val="36"/>
        </w:rPr>
        <w:t>202</w:t>
      </w:r>
      <w:r w:rsidR="00334199">
        <w:rPr>
          <w:rFonts w:asciiTheme="minorHAnsi" w:hAnsiTheme="minorHAnsi" w:cstheme="minorHAnsi"/>
          <w:sz w:val="36"/>
        </w:rPr>
        <w:t>2</w:t>
      </w:r>
      <w:r w:rsidR="00E56314" w:rsidRPr="0035364C">
        <w:rPr>
          <w:rFonts w:asciiTheme="minorHAnsi" w:hAnsiTheme="minorHAnsi" w:cstheme="minorHAnsi"/>
          <w:sz w:val="36"/>
        </w:rPr>
        <w:t xml:space="preserve"> </w:t>
      </w:r>
      <w:r w:rsidR="0097656D" w:rsidRPr="0035364C">
        <w:rPr>
          <w:rFonts w:asciiTheme="minorHAnsi" w:hAnsiTheme="minorHAnsi" w:cstheme="minorHAnsi"/>
          <w:sz w:val="36"/>
        </w:rPr>
        <w:t xml:space="preserve">Supportive Housing Institute </w:t>
      </w:r>
    </w:p>
    <w:p w14:paraId="1FA7DE77" w14:textId="72205B16" w:rsidR="002860EF" w:rsidRDefault="00C37064" w:rsidP="00C37064">
      <w:pPr>
        <w:pStyle w:val="Heading1"/>
        <w:spacing w:before="0"/>
        <w:jc w:val="center"/>
        <w:rPr>
          <w:rFonts w:asciiTheme="minorHAnsi" w:hAnsiTheme="minorHAnsi" w:cstheme="minorHAnsi"/>
        </w:rPr>
      </w:pPr>
      <w:r w:rsidRPr="0035364C">
        <w:rPr>
          <w:rFonts w:asciiTheme="minorHAnsi" w:hAnsiTheme="minorHAnsi" w:cstheme="minorHAnsi"/>
        </w:rPr>
        <w:t>Institute Overview</w:t>
      </w:r>
    </w:p>
    <w:p w14:paraId="56932682" w14:textId="61538BE6" w:rsidR="004375AD" w:rsidRPr="0035364C" w:rsidRDefault="002860EF" w:rsidP="004375AD">
      <w:pPr>
        <w:pStyle w:val="BodyText"/>
        <w:rPr>
          <w:rFonts w:asciiTheme="minorHAnsi" w:hAnsiTheme="minorHAnsi" w:cstheme="minorHAnsi"/>
        </w:rPr>
      </w:pPr>
      <w:r w:rsidRPr="0035364C">
        <w:rPr>
          <w:rFonts w:asciiTheme="minorHAnsi" w:hAnsiTheme="minorHAnsi" w:cstheme="minorHAnsi"/>
          <w:noProof/>
        </w:rPr>
        <w:drawing>
          <wp:anchor distT="0" distB="0" distL="114300" distR="114300" simplePos="0" relativeHeight="251659264" behindDoc="1" locked="0" layoutInCell="1" allowOverlap="1" wp14:anchorId="50DB4C8B" wp14:editId="305589B7">
            <wp:simplePos x="0" y="0"/>
            <wp:positionH relativeFrom="column">
              <wp:posOffset>3754120</wp:posOffset>
            </wp:positionH>
            <wp:positionV relativeFrom="paragraph">
              <wp:posOffset>337185</wp:posOffset>
            </wp:positionV>
            <wp:extent cx="2943225" cy="1979295"/>
            <wp:effectExtent l="0" t="0" r="9525" b="1905"/>
            <wp:wrapTight wrapText="bothSides">
              <wp:wrapPolygon edited="0">
                <wp:start x="0" y="0"/>
                <wp:lineTo x="0" y="21413"/>
                <wp:lineTo x="21530" y="21413"/>
                <wp:lineTo x="21530" y="0"/>
                <wp:lineTo x="0" y="0"/>
              </wp:wrapPolygon>
            </wp:wrapTight>
            <wp:docPr id="7" name="Picture 4" descr="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lding blocks"/>
                    <pic:cNvPicPr>
                      <a:picLocks noChangeAspect="1" noChangeArrowheads="1"/>
                    </pic:cNvPicPr>
                  </pic:nvPicPr>
                  <pic:blipFill>
                    <a:blip r:embed="rId13" cstate="print">
                      <a:extLst>
                        <a:ext uri="{28A0092B-C50C-407E-A947-70E740481C1C}">
                          <a14:useLocalDpi xmlns:a14="http://schemas.microsoft.com/office/drawing/2010/main" val="0"/>
                        </a:ext>
                      </a:extLst>
                    </a:blip>
                    <a:srcRect l="11153" t="6300" r="10765"/>
                    <a:stretch>
                      <a:fillRect/>
                    </a:stretch>
                  </pic:blipFill>
                  <pic:spPr bwMode="auto">
                    <a:xfrm>
                      <a:off x="0" y="0"/>
                      <a:ext cx="2943225"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5AD" w:rsidRPr="0035364C">
        <w:rPr>
          <w:rFonts w:asciiTheme="minorHAnsi" w:hAnsiTheme="minorHAnsi" w:cstheme="minorHAnsi"/>
        </w:rPr>
        <w:t xml:space="preserve">The 2021 Institute will address issues of homelessness with a focus on serving households with high needs </w:t>
      </w:r>
      <w:r w:rsidR="005C37E6">
        <w:rPr>
          <w:rFonts w:asciiTheme="minorHAnsi" w:hAnsiTheme="minorHAnsi" w:cstheme="minorHAnsi"/>
        </w:rPr>
        <w:t xml:space="preserve">in </w:t>
      </w:r>
      <w:r w:rsidR="00102C3D">
        <w:rPr>
          <w:rFonts w:asciiTheme="minorHAnsi" w:hAnsiTheme="minorHAnsi" w:cstheme="minorHAnsi"/>
        </w:rPr>
        <w:t>Arizona</w:t>
      </w:r>
      <w:r w:rsidR="004375AD" w:rsidRPr="0035364C">
        <w:rPr>
          <w:rFonts w:asciiTheme="minorHAnsi" w:hAnsiTheme="minorHAnsi" w:cstheme="minorHAnsi"/>
        </w:rPr>
        <w:t>. The Institute will help supportive housing partners learn how to navigate the complex process of developing housing with supportive services to prevent and end homelessness</w:t>
      </w:r>
      <w:r w:rsidR="00102C3D">
        <w:rPr>
          <w:rFonts w:asciiTheme="minorHAnsi" w:hAnsiTheme="minorHAnsi" w:cstheme="minorHAnsi"/>
        </w:rPr>
        <w:t xml:space="preserve"> and develop capacity to deliver high quality housing and services to our most vulnerable community members</w:t>
      </w:r>
      <w:r w:rsidR="004375AD" w:rsidRPr="0035364C">
        <w:rPr>
          <w:rFonts w:asciiTheme="minorHAnsi" w:hAnsiTheme="minorHAnsi" w:cstheme="minorHAnsi"/>
        </w:rPr>
        <w:t xml:space="preserve">.  </w:t>
      </w:r>
    </w:p>
    <w:p w14:paraId="66392F47" w14:textId="0F2F2352" w:rsidR="004375AD" w:rsidRPr="0035364C" w:rsidRDefault="004375AD" w:rsidP="004375AD">
      <w:pPr>
        <w:pStyle w:val="BodyText"/>
        <w:rPr>
          <w:rFonts w:asciiTheme="minorHAnsi" w:hAnsiTheme="minorHAnsi" w:cstheme="minorHAnsi"/>
        </w:rPr>
      </w:pPr>
      <w:r w:rsidRPr="0035364C">
        <w:rPr>
          <w:rFonts w:asciiTheme="minorHAnsi" w:hAnsiTheme="minorHAnsi" w:cstheme="minorHAnsi"/>
        </w:rPr>
        <w:t xml:space="preserve">The 2021 Institute will provide targeted training and technical assistance for both new and experienced development teams. Teams will receive </w:t>
      </w:r>
      <w:r w:rsidR="00102C3D">
        <w:rPr>
          <w:rFonts w:asciiTheme="minorHAnsi" w:hAnsiTheme="minorHAnsi" w:cstheme="minorHAnsi"/>
        </w:rPr>
        <w:t xml:space="preserve">custom </w:t>
      </w:r>
      <w:r w:rsidRPr="0035364C">
        <w:rPr>
          <w:rFonts w:asciiTheme="minorHAnsi" w:hAnsiTheme="minorHAnsi" w:cstheme="minorHAnsi"/>
        </w:rPr>
        <w:t xml:space="preserve">training plus individualized technical assistance and resources to assist in completing their project.  </w:t>
      </w:r>
    </w:p>
    <w:p w14:paraId="3F3B412E" w14:textId="161AF569" w:rsidR="004375AD" w:rsidRPr="0035364C" w:rsidRDefault="004375AD" w:rsidP="0069300A">
      <w:pPr>
        <w:pStyle w:val="Heading1"/>
        <w:spacing w:before="0"/>
        <w:rPr>
          <w:rFonts w:asciiTheme="minorHAnsi" w:hAnsiTheme="minorHAnsi" w:cstheme="minorHAnsi"/>
        </w:rPr>
      </w:pPr>
      <w:r w:rsidRPr="0035364C">
        <w:rPr>
          <w:rFonts w:asciiTheme="minorHAnsi" w:hAnsiTheme="minorHAnsi" w:cstheme="minorHAnsi"/>
        </w:rPr>
        <w:t>Institute Benefits</w:t>
      </w:r>
    </w:p>
    <w:p w14:paraId="3D0EB75F" w14:textId="77777777" w:rsidR="00832D9D" w:rsidRPr="0035364C" w:rsidRDefault="00832D9D" w:rsidP="0069300A">
      <w:pPr>
        <w:spacing w:after="0"/>
        <w:rPr>
          <w:rFonts w:asciiTheme="minorHAnsi" w:hAnsiTheme="minorHAnsi" w:cstheme="minorHAnsi"/>
        </w:rPr>
      </w:pPr>
      <w:r w:rsidRPr="0035364C">
        <w:rPr>
          <w:rFonts w:asciiTheme="minorHAnsi" w:hAnsiTheme="minorHAnsi" w:cstheme="minorHAnsi"/>
        </w:rPr>
        <w:t>Upon completion, participants in the Institute will have:</w:t>
      </w:r>
    </w:p>
    <w:p w14:paraId="765618FE" w14:textId="77777777" w:rsidR="00090491" w:rsidRPr="0035364C" w:rsidRDefault="00090491" w:rsidP="005C37E6">
      <w:pPr>
        <w:numPr>
          <w:ilvl w:val="0"/>
          <w:numId w:val="1"/>
        </w:numPr>
        <w:tabs>
          <w:tab w:val="clear" w:pos="360"/>
          <w:tab w:val="num" w:pos="1440"/>
        </w:tabs>
        <w:spacing w:after="0" w:line="276" w:lineRule="auto"/>
        <w:rPr>
          <w:rFonts w:asciiTheme="minorHAnsi" w:hAnsiTheme="minorHAnsi" w:cstheme="minorHAnsi"/>
        </w:rPr>
      </w:pPr>
      <w:r w:rsidRPr="0035364C">
        <w:rPr>
          <w:rFonts w:asciiTheme="minorHAnsi" w:hAnsiTheme="minorHAnsi" w:cstheme="minorHAnsi"/>
        </w:rPr>
        <w:t xml:space="preserve">A detailed, individualized supportive housing plan that includes supportive service and delivery strategies that can be used to apply for funding from multiple sources; </w:t>
      </w:r>
    </w:p>
    <w:p w14:paraId="6009C4F4" w14:textId="77777777" w:rsidR="00090491" w:rsidRPr="0035364C" w:rsidRDefault="00090491" w:rsidP="005C37E6">
      <w:pPr>
        <w:numPr>
          <w:ilvl w:val="0"/>
          <w:numId w:val="1"/>
        </w:numPr>
        <w:tabs>
          <w:tab w:val="clear" w:pos="360"/>
          <w:tab w:val="num" w:pos="1440"/>
        </w:tabs>
        <w:spacing w:after="0" w:line="276" w:lineRule="auto"/>
        <w:rPr>
          <w:rFonts w:asciiTheme="minorHAnsi" w:hAnsiTheme="minorHAnsi" w:cstheme="minorHAnsi"/>
        </w:rPr>
      </w:pPr>
      <w:r w:rsidRPr="0035364C">
        <w:rPr>
          <w:rFonts w:asciiTheme="minorHAnsi" w:hAnsiTheme="minorHAnsi" w:cstheme="minorHAnsi"/>
        </w:rPr>
        <w:t>Improved skills to operate existing supportive housing and develop new projects serving people who experience multiple barriers to housing;</w:t>
      </w:r>
    </w:p>
    <w:p w14:paraId="71D5A811" w14:textId="77777777" w:rsidR="00090491" w:rsidRPr="0035364C" w:rsidRDefault="00090491" w:rsidP="005C37E6">
      <w:pPr>
        <w:numPr>
          <w:ilvl w:val="0"/>
          <w:numId w:val="1"/>
        </w:numPr>
        <w:tabs>
          <w:tab w:val="clear" w:pos="360"/>
          <w:tab w:val="num" w:pos="1440"/>
        </w:tabs>
        <w:spacing w:after="0" w:line="276" w:lineRule="auto"/>
        <w:rPr>
          <w:rFonts w:asciiTheme="minorHAnsi" w:hAnsiTheme="minorHAnsi" w:cstheme="minorHAnsi"/>
        </w:rPr>
      </w:pPr>
      <w:r w:rsidRPr="0035364C">
        <w:rPr>
          <w:rFonts w:asciiTheme="minorHAnsi" w:hAnsiTheme="minorHAnsi" w:cstheme="minorHAnsi"/>
        </w:rPr>
        <w:t xml:space="preserve">A strong, effective development, property management and service team that leverages the strengths of each team member and has clearly defined roles and responsibilities; </w:t>
      </w:r>
    </w:p>
    <w:p w14:paraId="2C9D95CE" w14:textId="77777777" w:rsidR="00090491" w:rsidRPr="0035364C" w:rsidRDefault="00090491" w:rsidP="005C37E6">
      <w:pPr>
        <w:numPr>
          <w:ilvl w:val="0"/>
          <w:numId w:val="1"/>
        </w:numPr>
        <w:tabs>
          <w:tab w:val="clear" w:pos="360"/>
          <w:tab w:val="num" w:pos="1440"/>
        </w:tabs>
        <w:spacing w:after="0" w:line="276" w:lineRule="auto"/>
        <w:rPr>
          <w:rFonts w:asciiTheme="minorHAnsi" w:hAnsiTheme="minorHAnsi" w:cstheme="minorHAnsi"/>
        </w:rPr>
      </w:pPr>
      <w:r w:rsidRPr="0035364C">
        <w:rPr>
          <w:rFonts w:asciiTheme="minorHAnsi" w:hAnsiTheme="minorHAnsi" w:cstheme="minorHAnsi"/>
        </w:rPr>
        <w:t>A powerful network of peers and experts to assist in project development and to trouble-shoot problems; and</w:t>
      </w:r>
    </w:p>
    <w:p w14:paraId="5399F13D" w14:textId="3BF4A08B" w:rsidR="004375AD" w:rsidRPr="0035364C" w:rsidRDefault="00090491" w:rsidP="005C37E6">
      <w:pPr>
        <w:numPr>
          <w:ilvl w:val="0"/>
          <w:numId w:val="1"/>
        </w:numPr>
        <w:tabs>
          <w:tab w:val="clear" w:pos="360"/>
          <w:tab w:val="num" w:pos="1440"/>
        </w:tabs>
        <w:spacing w:after="0" w:line="276" w:lineRule="auto"/>
        <w:rPr>
          <w:rFonts w:asciiTheme="minorHAnsi" w:hAnsiTheme="minorHAnsi" w:cstheme="minorHAnsi"/>
        </w:rPr>
      </w:pPr>
      <w:r w:rsidRPr="0035364C">
        <w:rPr>
          <w:rFonts w:asciiTheme="minorHAnsi" w:hAnsiTheme="minorHAnsi" w:cstheme="minorHAnsi"/>
        </w:rPr>
        <w:t>Post-Institute technical assistance from CSH.</w:t>
      </w:r>
    </w:p>
    <w:p w14:paraId="0678EDE4" w14:textId="751C23E5" w:rsidR="00832D9D" w:rsidRPr="0035364C" w:rsidRDefault="00832D9D" w:rsidP="00C37064">
      <w:pPr>
        <w:pStyle w:val="Heading1"/>
        <w:spacing w:before="200"/>
        <w:rPr>
          <w:rFonts w:asciiTheme="minorHAnsi" w:hAnsiTheme="minorHAnsi" w:cstheme="minorHAnsi"/>
        </w:rPr>
      </w:pPr>
      <w:r w:rsidRPr="0035364C">
        <w:rPr>
          <w:rFonts w:asciiTheme="minorHAnsi" w:hAnsiTheme="minorHAnsi" w:cstheme="minorHAnsi"/>
        </w:rPr>
        <w:t>Institute Deliverables</w:t>
      </w:r>
    </w:p>
    <w:p w14:paraId="539BEE8E" w14:textId="77777777" w:rsidR="00090491" w:rsidRPr="0035364C" w:rsidRDefault="00090491" w:rsidP="00820BE8">
      <w:pPr>
        <w:spacing w:after="0"/>
        <w:rPr>
          <w:rFonts w:asciiTheme="minorHAnsi" w:hAnsiTheme="minorHAnsi" w:cstheme="minorHAnsi"/>
        </w:rPr>
      </w:pPr>
      <w:r w:rsidRPr="0035364C">
        <w:rPr>
          <w:rFonts w:asciiTheme="minorHAnsi" w:hAnsiTheme="minorHAnsi" w:cstheme="minorHAnsi"/>
        </w:rPr>
        <w:t>In the course of the Institute, teams will work to develop individual supportive housing project plans.  The expected team deliverables include:</w:t>
      </w:r>
    </w:p>
    <w:p w14:paraId="201B9D7F"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Project concept, including site selection and minimum development design characteristics;</w:t>
      </w:r>
    </w:p>
    <w:p w14:paraId="5E75D7CB"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Memorandum of Understanding among members of the supportive housing development team, outlining the roles and responsibilities of each partner;</w:t>
      </w:r>
    </w:p>
    <w:p w14:paraId="69E46B99"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A team vision and mission statement;</w:t>
      </w:r>
    </w:p>
    <w:p w14:paraId="7B00B926"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Community support plan;</w:t>
      </w:r>
    </w:p>
    <w:p w14:paraId="65CBEE93"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Detailed service delivery plan;</w:t>
      </w:r>
    </w:p>
    <w:p w14:paraId="5B8C5C56"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Tenant Selection plan;</w:t>
      </w:r>
    </w:p>
    <w:p w14:paraId="32BF2E67"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Tenant Leadership plan;</w:t>
      </w:r>
    </w:p>
    <w:p w14:paraId="6B63F31E"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Management plan;</w:t>
      </w:r>
    </w:p>
    <w:p w14:paraId="7472AD99"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Operating policies and protocols between services provider and property manager; and</w:t>
      </w:r>
    </w:p>
    <w:p w14:paraId="6E7AAF67" w14:textId="77777777" w:rsidR="00090491" w:rsidRPr="0035364C" w:rsidRDefault="00090491" w:rsidP="005C37E6">
      <w:pPr>
        <w:numPr>
          <w:ilvl w:val="0"/>
          <w:numId w:val="2"/>
        </w:numPr>
        <w:spacing w:after="0"/>
        <w:rPr>
          <w:rFonts w:asciiTheme="minorHAnsi" w:hAnsiTheme="minorHAnsi" w:cstheme="minorHAnsi"/>
        </w:rPr>
      </w:pPr>
      <w:r w:rsidRPr="0035364C">
        <w:rPr>
          <w:rFonts w:asciiTheme="minorHAnsi" w:hAnsiTheme="minorHAnsi" w:cstheme="minorHAnsi"/>
        </w:rPr>
        <w:t>Preliminary project proposal and budgets.</w:t>
      </w:r>
    </w:p>
    <w:p w14:paraId="72EB4F3E" w14:textId="77777777" w:rsidR="00C37064" w:rsidRDefault="00C37064" w:rsidP="00C37064"/>
    <w:p w14:paraId="2454396A" w14:textId="2213F6AF" w:rsidR="00090491" w:rsidRPr="0035364C" w:rsidRDefault="00090491" w:rsidP="00C37064">
      <w:pPr>
        <w:pStyle w:val="Heading1"/>
        <w:spacing w:before="0"/>
        <w:rPr>
          <w:rFonts w:asciiTheme="minorHAnsi" w:hAnsiTheme="minorHAnsi" w:cstheme="minorHAnsi"/>
        </w:rPr>
      </w:pPr>
      <w:r w:rsidRPr="0035364C">
        <w:rPr>
          <w:rFonts w:asciiTheme="minorHAnsi" w:hAnsiTheme="minorHAnsi" w:cstheme="minorHAnsi"/>
        </w:rPr>
        <w:lastRenderedPageBreak/>
        <w:t>Institute Calendar and Curriculum</w:t>
      </w:r>
    </w:p>
    <w:p w14:paraId="2EA9CA10" w14:textId="5F8F868F" w:rsidR="00090491" w:rsidRPr="0035364C" w:rsidRDefault="0071744D" w:rsidP="00090491">
      <w:pPr>
        <w:spacing w:after="0"/>
        <w:textAlignment w:val="baseline"/>
        <w:rPr>
          <w:rFonts w:asciiTheme="minorHAnsi" w:hAnsiTheme="minorHAnsi" w:cstheme="minorHAnsi"/>
        </w:rPr>
      </w:pPr>
      <w:r>
        <w:rPr>
          <w:rFonts w:asciiTheme="minorHAnsi" w:hAnsiTheme="minorHAnsi" w:cstheme="minorHAnsi"/>
        </w:rPr>
        <w:t>Tentative S</w:t>
      </w:r>
      <w:r w:rsidR="00090491" w:rsidRPr="0035364C">
        <w:rPr>
          <w:rFonts w:asciiTheme="minorHAnsi" w:hAnsiTheme="minorHAnsi" w:cstheme="minorHAnsi"/>
        </w:rPr>
        <w:t xml:space="preserve">chedule for each Virtual Training Session: </w:t>
      </w:r>
    </w:p>
    <w:tbl>
      <w:tblPr>
        <w:tblStyle w:val="TableGrid"/>
        <w:tblW w:w="0" w:type="auto"/>
        <w:tblLook w:val="04A0" w:firstRow="1" w:lastRow="0" w:firstColumn="1" w:lastColumn="0" w:noHBand="0" w:noVBand="1"/>
      </w:tblPr>
      <w:tblGrid>
        <w:gridCol w:w="4675"/>
        <w:gridCol w:w="4675"/>
      </w:tblGrid>
      <w:tr w:rsidR="00090491" w:rsidRPr="0035364C" w14:paraId="3C132367" w14:textId="77777777" w:rsidTr="0069300A">
        <w:trPr>
          <w:trHeight w:val="305"/>
        </w:trPr>
        <w:tc>
          <w:tcPr>
            <w:tcW w:w="4675" w:type="dxa"/>
          </w:tcPr>
          <w:p w14:paraId="42B9A4CC" w14:textId="6D789DAB" w:rsidR="00090491" w:rsidRPr="0035364C" w:rsidRDefault="00090491" w:rsidP="0069300A">
            <w:pPr>
              <w:spacing w:after="0"/>
              <w:textAlignment w:val="baseline"/>
              <w:rPr>
                <w:rFonts w:asciiTheme="minorHAnsi" w:hAnsiTheme="minorHAnsi" w:cstheme="minorHAnsi"/>
                <w:sz w:val="18"/>
                <w:szCs w:val="18"/>
              </w:rPr>
            </w:pPr>
            <w:r w:rsidRPr="0035364C">
              <w:rPr>
                <w:rFonts w:asciiTheme="minorHAnsi" w:hAnsiTheme="minorHAnsi" w:cstheme="minorHAnsi"/>
              </w:rPr>
              <w:t xml:space="preserve">Training Session: </w:t>
            </w:r>
          </w:p>
        </w:tc>
        <w:tc>
          <w:tcPr>
            <w:tcW w:w="4675" w:type="dxa"/>
          </w:tcPr>
          <w:p w14:paraId="66F40FE8" w14:textId="3318182B" w:rsidR="00090491" w:rsidRPr="0035364C" w:rsidRDefault="00102C3D" w:rsidP="0069300A">
            <w:pPr>
              <w:spacing w:after="0"/>
              <w:textAlignment w:val="baseline"/>
              <w:rPr>
                <w:rFonts w:asciiTheme="minorHAnsi" w:hAnsiTheme="minorHAnsi" w:cstheme="minorHAnsi"/>
                <w:color w:val="000000"/>
                <w:shd w:val="clear" w:color="auto" w:fill="FFFFFF"/>
              </w:rPr>
            </w:pPr>
            <w:r>
              <w:rPr>
                <w:rStyle w:val="normaltextrun"/>
                <w:rFonts w:asciiTheme="minorHAnsi" w:hAnsiTheme="minorHAnsi" w:cstheme="minorHAnsi"/>
                <w:i/>
                <w:iCs/>
                <w:color w:val="000000"/>
                <w:shd w:val="clear" w:color="auto" w:fill="FFFFFF"/>
              </w:rPr>
              <w:t>9</w:t>
            </w:r>
            <w:r w:rsidR="00090491" w:rsidRPr="0035364C">
              <w:rPr>
                <w:rStyle w:val="normaltextrun"/>
                <w:rFonts w:asciiTheme="minorHAnsi" w:hAnsiTheme="minorHAnsi" w:cstheme="minorHAnsi"/>
                <w:i/>
                <w:iCs/>
                <w:color w:val="000000"/>
                <w:shd w:val="clear" w:color="auto" w:fill="FFFFFF"/>
              </w:rPr>
              <w:t>:00am-1</w:t>
            </w:r>
            <w:r w:rsidR="0007316D">
              <w:rPr>
                <w:rStyle w:val="normaltextrun"/>
                <w:rFonts w:asciiTheme="minorHAnsi" w:hAnsiTheme="minorHAnsi" w:cstheme="minorHAnsi"/>
                <w:i/>
                <w:iCs/>
                <w:color w:val="000000"/>
                <w:shd w:val="clear" w:color="auto" w:fill="FFFFFF"/>
              </w:rPr>
              <w:t>2p</w:t>
            </w:r>
            <w:r w:rsidR="00090491" w:rsidRPr="0035364C">
              <w:rPr>
                <w:rStyle w:val="normaltextrun"/>
                <w:rFonts w:asciiTheme="minorHAnsi" w:hAnsiTheme="minorHAnsi" w:cstheme="minorHAnsi"/>
                <w:i/>
                <w:iCs/>
                <w:color w:val="000000"/>
                <w:shd w:val="clear" w:color="auto" w:fill="FFFFFF"/>
              </w:rPr>
              <w:t xml:space="preserve">m </w:t>
            </w:r>
          </w:p>
        </w:tc>
      </w:tr>
    </w:tbl>
    <w:p w14:paraId="39CF9789" w14:textId="7A1A9521" w:rsidR="00090491" w:rsidRPr="0035364C" w:rsidRDefault="00090491" w:rsidP="00090491">
      <w:pPr>
        <w:spacing w:after="0"/>
        <w:textAlignment w:val="baseline"/>
        <w:rPr>
          <w:rFonts w:asciiTheme="minorHAnsi" w:hAnsiTheme="minorHAnsi" w:cstheme="minorHAnsi"/>
          <w:sz w:val="18"/>
          <w:szCs w:val="18"/>
        </w:rPr>
      </w:pPr>
      <w:r w:rsidRPr="0035364C">
        <w:rPr>
          <w:rFonts w:asciiTheme="minorHAnsi" w:hAnsiTheme="minorHAnsi" w:cstheme="minorHAnsi"/>
        </w:rPr>
        <w:t>  </w:t>
      </w:r>
    </w:p>
    <w:tbl>
      <w:tblPr>
        <w:tblStyle w:val="ListTable4-Accent2"/>
        <w:tblW w:w="9445" w:type="dxa"/>
        <w:tblLook w:val="04A0" w:firstRow="1" w:lastRow="0" w:firstColumn="1" w:lastColumn="0" w:noHBand="0" w:noVBand="1"/>
      </w:tblPr>
      <w:tblGrid>
        <w:gridCol w:w="1530"/>
        <w:gridCol w:w="7915"/>
      </w:tblGrid>
      <w:tr w:rsidR="003249BA" w:rsidRPr="0035364C" w14:paraId="048DD57D" w14:textId="77777777" w:rsidTr="00C370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6BF54692" w14:textId="50F68B1E" w:rsidR="003249BA" w:rsidRPr="0035364C" w:rsidRDefault="0071744D" w:rsidP="00074113">
            <w:pPr>
              <w:spacing w:after="0"/>
              <w:jc w:val="center"/>
              <w:textAlignment w:val="baseline"/>
              <w:rPr>
                <w:rFonts w:asciiTheme="minorHAnsi" w:hAnsiTheme="minorHAnsi" w:cstheme="minorHAnsi"/>
                <w:sz w:val="24"/>
                <w:szCs w:val="24"/>
              </w:rPr>
            </w:pPr>
            <w:r>
              <w:rPr>
                <w:rFonts w:asciiTheme="minorHAnsi" w:hAnsiTheme="minorHAnsi" w:cstheme="minorHAnsi"/>
                <w:color w:val="222222"/>
                <w:lang w:val="en"/>
              </w:rPr>
              <w:t>January 2022 – May 2022</w:t>
            </w:r>
          </w:p>
        </w:tc>
        <w:tc>
          <w:tcPr>
            <w:tcW w:w="7915" w:type="dxa"/>
            <w:hideMark/>
          </w:tcPr>
          <w:p w14:paraId="3BA14D25" w14:textId="77777777" w:rsidR="003249BA" w:rsidRPr="0035364C" w:rsidRDefault="003249BA" w:rsidP="00074113">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5364C">
              <w:rPr>
                <w:rFonts w:asciiTheme="minorHAnsi" w:hAnsiTheme="minorHAnsi" w:cstheme="minorHAnsi"/>
                <w:color w:val="222222"/>
                <w:lang w:val="en"/>
              </w:rPr>
              <w:t>TOPICS</w:t>
            </w:r>
            <w:r w:rsidRPr="0035364C">
              <w:rPr>
                <w:rFonts w:asciiTheme="minorHAnsi" w:hAnsiTheme="minorHAnsi" w:cstheme="minorHAnsi"/>
                <w:color w:val="222222"/>
              </w:rPr>
              <w:t> </w:t>
            </w:r>
          </w:p>
        </w:tc>
      </w:tr>
      <w:tr w:rsidR="003249BA" w:rsidRPr="0035364C" w14:paraId="3D795F64"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F4B083" w:themeFill="accent2" w:themeFillTint="99"/>
          </w:tcPr>
          <w:p w14:paraId="5043DC06" w14:textId="77777777" w:rsidR="003249BA" w:rsidRPr="0035364C" w:rsidRDefault="003249BA" w:rsidP="00074113">
            <w:pPr>
              <w:spacing w:after="0"/>
              <w:jc w:val="center"/>
              <w:textAlignment w:val="baseline"/>
              <w:rPr>
                <w:rFonts w:asciiTheme="minorHAnsi" w:hAnsiTheme="minorHAnsi" w:cstheme="minorHAnsi"/>
                <w:color w:val="222222"/>
                <w:lang w:val="en"/>
              </w:rPr>
            </w:pPr>
          </w:p>
        </w:tc>
        <w:tc>
          <w:tcPr>
            <w:tcW w:w="7915" w:type="dxa"/>
            <w:shd w:val="clear" w:color="auto" w:fill="F4B083" w:themeFill="accent2" w:themeFillTint="99"/>
          </w:tcPr>
          <w:p w14:paraId="49AE37F5" w14:textId="77777777" w:rsidR="003249BA" w:rsidRPr="0035364C" w:rsidRDefault="003249BA" w:rsidP="00C37064">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22222"/>
                <w:lang w:val="en"/>
              </w:rPr>
            </w:pPr>
            <w:r w:rsidRPr="0035364C">
              <w:rPr>
                <w:rFonts w:asciiTheme="minorHAnsi" w:hAnsiTheme="minorHAnsi" w:cstheme="minorHAnsi"/>
                <w:b/>
                <w:color w:val="222222"/>
                <w:lang w:val="en"/>
              </w:rPr>
              <w:t>Part 1: Introduction to Supportive Housing</w:t>
            </w:r>
          </w:p>
        </w:tc>
      </w:tr>
      <w:tr w:rsidR="003249BA" w:rsidRPr="0035364C" w14:paraId="21D83DB7"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744D63E1" w14:textId="77777777" w:rsidR="003249BA" w:rsidRPr="00102C3D" w:rsidRDefault="003249BA" w:rsidP="00074113">
            <w:pPr>
              <w:spacing w:after="0"/>
              <w:textAlignment w:val="baseline"/>
              <w:rPr>
                <w:rFonts w:asciiTheme="minorHAnsi" w:hAnsiTheme="minorHAnsi" w:cstheme="minorHAnsi"/>
                <w:sz w:val="24"/>
                <w:szCs w:val="24"/>
              </w:rPr>
            </w:pPr>
            <w:r w:rsidRPr="00102C3D">
              <w:rPr>
                <w:rFonts w:asciiTheme="minorHAnsi" w:hAnsiTheme="minorHAnsi" w:cstheme="minorHAnsi"/>
                <w:color w:val="222222"/>
                <w:lang w:val="en"/>
              </w:rPr>
              <w:t>Session 1 </w:t>
            </w:r>
            <w:r w:rsidRPr="00102C3D">
              <w:rPr>
                <w:rFonts w:asciiTheme="minorHAnsi" w:hAnsiTheme="minorHAnsi" w:cstheme="minorHAnsi"/>
                <w:color w:val="222222"/>
              </w:rPr>
              <w:t> </w:t>
            </w:r>
          </w:p>
          <w:p w14:paraId="636E3E4E" w14:textId="605E1827" w:rsidR="003249BA" w:rsidRPr="00102C3D" w:rsidRDefault="003249BA" w:rsidP="00317ACA">
            <w:pPr>
              <w:spacing w:after="0"/>
              <w:textAlignment w:val="baseline"/>
              <w:rPr>
                <w:rFonts w:asciiTheme="minorHAnsi" w:hAnsiTheme="minorHAnsi" w:cstheme="minorHAnsi"/>
                <w:b w:val="0"/>
                <w:color w:val="222222"/>
              </w:rPr>
            </w:pPr>
            <w:r w:rsidRPr="00102C3D">
              <w:rPr>
                <w:rFonts w:asciiTheme="minorHAnsi" w:hAnsiTheme="minorHAnsi" w:cstheme="minorHAnsi"/>
                <w:b w:val="0"/>
                <w:color w:val="222222"/>
              </w:rPr>
              <w:t> </w:t>
            </w:r>
          </w:p>
        </w:tc>
        <w:tc>
          <w:tcPr>
            <w:tcW w:w="7915" w:type="dxa"/>
            <w:hideMark/>
          </w:tcPr>
          <w:p w14:paraId="5118C5A3" w14:textId="70FE12E6" w:rsidR="003249BA" w:rsidRPr="0035364C" w:rsidRDefault="00820BE8" w:rsidP="00820BE8">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Pr>
                <w:rFonts w:asciiTheme="minorHAnsi" w:hAnsiTheme="minorHAnsi" w:cstheme="minorHAnsi"/>
                <w:bCs/>
                <w:color w:val="000000"/>
              </w:rPr>
              <w:t>Introduction to the Institute and</w:t>
            </w:r>
            <w:r w:rsidR="003249BA" w:rsidRPr="0035364C">
              <w:rPr>
                <w:rFonts w:asciiTheme="minorHAnsi" w:hAnsiTheme="minorHAnsi" w:cstheme="minorHAnsi"/>
                <w:bCs/>
                <w:color w:val="000000"/>
              </w:rPr>
              <w:t xml:space="preserve"> S</w:t>
            </w:r>
            <w:r>
              <w:rPr>
                <w:rFonts w:asciiTheme="minorHAnsi" w:hAnsiTheme="minorHAnsi" w:cstheme="minorHAnsi"/>
                <w:bCs/>
                <w:color w:val="000000"/>
              </w:rPr>
              <w:t>upportive Housing;</w:t>
            </w:r>
            <w:r w:rsidR="003249BA">
              <w:rPr>
                <w:rFonts w:asciiTheme="minorHAnsi" w:hAnsiTheme="minorHAnsi" w:cstheme="minorHAnsi"/>
                <w:bCs/>
                <w:color w:val="000000"/>
              </w:rPr>
              <w:t xml:space="preserve"> </w:t>
            </w:r>
            <w:r w:rsidR="003249BA" w:rsidRPr="0035364C">
              <w:rPr>
                <w:rFonts w:asciiTheme="minorHAnsi" w:hAnsiTheme="minorHAnsi" w:cstheme="minorHAnsi"/>
                <w:bCs/>
                <w:color w:val="000000" w:themeColor="text1"/>
              </w:rPr>
              <w:t>Local &amp; National Context- Understanding need</w:t>
            </w:r>
            <w:r w:rsidR="003249BA" w:rsidRPr="0035364C">
              <w:rPr>
                <w:rFonts w:asciiTheme="minorHAnsi" w:hAnsiTheme="minorHAnsi" w:cstheme="minorHAnsi"/>
                <w:b/>
                <w:bCs/>
                <w:color w:val="000000" w:themeColor="text1"/>
              </w:rPr>
              <w:t xml:space="preserve"> </w:t>
            </w:r>
          </w:p>
        </w:tc>
      </w:tr>
      <w:tr w:rsidR="003249BA" w:rsidRPr="0035364C" w14:paraId="3E0E9B8C"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7FC44BA6" w14:textId="77777777" w:rsidR="003249BA" w:rsidRPr="00102C3D" w:rsidRDefault="003249BA" w:rsidP="00074113">
            <w:pPr>
              <w:spacing w:after="0"/>
              <w:textAlignment w:val="baseline"/>
              <w:rPr>
                <w:rFonts w:asciiTheme="minorHAnsi" w:hAnsiTheme="minorHAnsi" w:cstheme="minorHAnsi"/>
                <w:sz w:val="24"/>
                <w:szCs w:val="24"/>
              </w:rPr>
            </w:pPr>
            <w:r w:rsidRPr="00102C3D">
              <w:rPr>
                <w:rFonts w:asciiTheme="minorHAnsi" w:hAnsiTheme="minorHAnsi" w:cstheme="minorHAnsi"/>
                <w:color w:val="222222"/>
                <w:lang w:val="en"/>
              </w:rPr>
              <w:t>Session 2 </w:t>
            </w:r>
            <w:r w:rsidRPr="00102C3D">
              <w:rPr>
                <w:rFonts w:asciiTheme="minorHAnsi" w:hAnsiTheme="minorHAnsi" w:cstheme="minorHAnsi"/>
                <w:color w:val="222222"/>
              </w:rPr>
              <w:t> </w:t>
            </w:r>
          </w:p>
          <w:p w14:paraId="4A809A73" w14:textId="14D176F9" w:rsidR="003249BA" w:rsidRPr="00102C3D" w:rsidRDefault="003249BA" w:rsidP="00317ACA">
            <w:pPr>
              <w:spacing w:after="0"/>
              <w:textAlignment w:val="baseline"/>
              <w:rPr>
                <w:rFonts w:asciiTheme="minorHAnsi" w:hAnsiTheme="minorHAnsi" w:cstheme="minorHAnsi"/>
                <w:b w:val="0"/>
                <w:color w:val="222222"/>
              </w:rPr>
            </w:pPr>
          </w:p>
        </w:tc>
        <w:tc>
          <w:tcPr>
            <w:tcW w:w="7915" w:type="dxa"/>
            <w:hideMark/>
          </w:tcPr>
          <w:p w14:paraId="45398EC8" w14:textId="6E7BEADC" w:rsidR="003249BA" w:rsidRPr="005C37E6" w:rsidRDefault="003249BA" w:rsidP="003249B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sidRPr="0035364C">
              <w:rPr>
                <w:rFonts w:asciiTheme="minorHAnsi" w:hAnsiTheme="minorHAnsi" w:cstheme="minorHAnsi"/>
                <w:bCs/>
                <w:color w:val="000000" w:themeColor="text1"/>
              </w:rPr>
              <w:t xml:space="preserve">Quality Supportive Housing; Intro to Quality Endorsement </w:t>
            </w:r>
          </w:p>
        </w:tc>
      </w:tr>
      <w:tr w:rsidR="003249BA" w:rsidRPr="0035364C" w14:paraId="7C05C102"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51722F89" w14:textId="77777777" w:rsidR="003249BA" w:rsidRPr="0035364C" w:rsidRDefault="003249BA" w:rsidP="00074113">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3</w:t>
            </w:r>
            <w:r w:rsidRPr="0035364C">
              <w:rPr>
                <w:rFonts w:asciiTheme="minorHAnsi" w:hAnsiTheme="minorHAnsi" w:cstheme="minorHAnsi"/>
                <w:color w:val="222222"/>
              </w:rPr>
              <w:t> </w:t>
            </w:r>
          </w:p>
          <w:p w14:paraId="3DD01624" w14:textId="1D43E9CC" w:rsidR="003249BA" w:rsidRPr="005C37E6" w:rsidRDefault="003249BA" w:rsidP="00317ACA">
            <w:pPr>
              <w:spacing w:after="0"/>
              <w:textAlignment w:val="baseline"/>
              <w:rPr>
                <w:rFonts w:asciiTheme="minorHAnsi" w:hAnsiTheme="minorHAnsi" w:cstheme="minorHAnsi"/>
                <w:color w:val="222222"/>
              </w:rPr>
            </w:pPr>
          </w:p>
        </w:tc>
        <w:tc>
          <w:tcPr>
            <w:tcW w:w="7915" w:type="dxa"/>
            <w:hideMark/>
          </w:tcPr>
          <w:p w14:paraId="72EE4621" w14:textId="5959855E" w:rsidR="003249BA" w:rsidRPr="0035364C" w:rsidRDefault="003249BA" w:rsidP="00820BE8">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5364C">
              <w:rPr>
                <w:rFonts w:asciiTheme="minorHAnsi" w:hAnsiTheme="minorHAnsi" w:cstheme="minorHAnsi"/>
                <w:color w:val="000000" w:themeColor="text1"/>
              </w:rPr>
              <w:t>SH Roles &amp; Partners</w:t>
            </w:r>
            <w:r w:rsidR="00820BE8">
              <w:rPr>
                <w:rFonts w:asciiTheme="minorHAnsi" w:hAnsiTheme="minorHAnsi" w:cstheme="minorHAnsi"/>
                <w:color w:val="000000" w:themeColor="text1"/>
              </w:rPr>
              <w:t>;</w:t>
            </w:r>
            <w:r w:rsidRPr="0035364C">
              <w:rPr>
                <w:rFonts w:asciiTheme="minorHAnsi" w:hAnsiTheme="minorHAnsi" w:cstheme="minorHAnsi"/>
                <w:color w:val="000000" w:themeColor="text1"/>
              </w:rPr>
              <w:t xml:space="preserve"> Project Concept (Network mapping)</w:t>
            </w:r>
            <w:r w:rsidR="00820BE8">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35364C">
              <w:rPr>
                <w:rFonts w:asciiTheme="minorHAnsi" w:hAnsiTheme="minorHAnsi" w:cstheme="minorHAnsi"/>
                <w:color w:val="000000" w:themeColor="text1"/>
              </w:rPr>
              <w:t>Building a network of support and community buy in.</w:t>
            </w:r>
          </w:p>
        </w:tc>
      </w:tr>
      <w:tr w:rsidR="003249BA" w:rsidRPr="0035364C" w14:paraId="17CF6443"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F4B083" w:themeFill="accent2" w:themeFillTint="99"/>
          </w:tcPr>
          <w:p w14:paraId="03CA6D01" w14:textId="77777777" w:rsidR="003249BA" w:rsidRPr="0035364C" w:rsidRDefault="003249BA" w:rsidP="00074113">
            <w:pPr>
              <w:spacing w:after="0"/>
              <w:textAlignment w:val="baseline"/>
              <w:rPr>
                <w:rFonts w:asciiTheme="minorHAnsi" w:hAnsiTheme="minorHAnsi" w:cstheme="minorHAnsi"/>
                <w:color w:val="222222"/>
                <w:lang w:val="en"/>
              </w:rPr>
            </w:pPr>
          </w:p>
        </w:tc>
        <w:tc>
          <w:tcPr>
            <w:tcW w:w="7915" w:type="dxa"/>
            <w:shd w:val="clear" w:color="auto" w:fill="F4B083" w:themeFill="accent2" w:themeFillTint="99"/>
          </w:tcPr>
          <w:p w14:paraId="018D567A" w14:textId="77777777" w:rsidR="003249BA" w:rsidRPr="0035364C" w:rsidRDefault="003249BA" w:rsidP="00C37064">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35364C">
              <w:rPr>
                <w:rFonts w:asciiTheme="minorHAnsi" w:hAnsiTheme="minorHAnsi" w:cstheme="minorHAnsi"/>
                <w:b/>
                <w:bCs/>
                <w:color w:val="000000" w:themeColor="text1"/>
              </w:rPr>
              <w:t>Part 2: Tenant-Centered Design</w:t>
            </w:r>
          </w:p>
        </w:tc>
      </w:tr>
      <w:tr w:rsidR="003249BA" w:rsidRPr="0035364C" w14:paraId="265700D1"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0A461591" w14:textId="77777777" w:rsidR="003249BA" w:rsidRPr="0035364C" w:rsidRDefault="003249BA" w:rsidP="00074113">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4</w:t>
            </w:r>
            <w:r w:rsidRPr="0035364C">
              <w:rPr>
                <w:rFonts w:asciiTheme="minorHAnsi" w:hAnsiTheme="minorHAnsi" w:cstheme="minorHAnsi"/>
                <w:color w:val="222222"/>
              </w:rPr>
              <w:t> </w:t>
            </w:r>
          </w:p>
          <w:p w14:paraId="0BAF8582" w14:textId="516D002A" w:rsidR="003249BA" w:rsidRPr="00102C3D" w:rsidRDefault="003249BA" w:rsidP="00317ACA">
            <w:pPr>
              <w:spacing w:after="0"/>
              <w:textAlignment w:val="baseline"/>
              <w:rPr>
                <w:rFonts w:asciiTheme="minorHAnsi" w:hAnsiTheme="minorHAnsi" w:cstheme="minorHAnsi"/>
                <w:b w:val="0"/>
                <w:color w:val="222222"/>
              </w:rPr>
            </w:pPr>
          </w:p>
        </w:tc>
        <w:tc>
          <w:tcPr>
            <w:tcW w:w="7915" w:type="dxa"/>
            <w:hideMark/>
          </w:tcPr>
          <w:p w14:paraId="67A186D2" w14:textId="72E5EC73" w:rsidR="003249BA" w:rsidRPr="0035364C" w:rsidRDefault="00820BE8" w:rsidP="00317ACA">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Trauma Informed Design; </w:t>
            </w:r>
            <w:r w:rsidR="003249BA" w:rsidRPr="0035364C">
              <w:rPr>
                <w:rFonts w:asciiTheme="minorHAnsi" w:hAnsiTheme="minorHAnsi" w:cstheme="minorHAnsi"/>
                <w:color w:val="000000" w:themeColor="text1"/>
              </w:rPr>
              <w:t xml:space="preserve">Concept design (SH philosophy) </w:t>
            </w:r>
          </w:p>
        </w:tc>
      </w:tr>
      <w:tr w:rsidR="003249BA" w:rsidRPr="0035364C" w14:paraId="34197EF4"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72C71D60" w14:textId="77777777" w:rsidR="003249BA" w:rsidRPr="0035364C" w:rsidRDefault="003249BA" w:rsidP="00074113">
            <w:pPr>
              <w:spacing w:after="0"/>
              <w:rPr>
                <w:rFonts w:asciiTheme="minorHAnsi" w:hAnsiTheme="minorHAnsi" w:cstheme="minorHAnsi"/>
                <w:color w:val="222222"/>
                <w:lang w:val="en"/>
              </w:rPr>
            </w:pPr>
            <w:r w:rsidRPr="0035364C">
              <w:rPr>
                <w:rFonts w:asciiTheme="minorHAnsi" w:hAnsiTheme="minorHAnsi" w:cstheme="minorHAnsi"/>
                <w:color w:val="222222"/>
                <w:lang w:val="en"/>
              </w:rPr>
              <w:t>Session 5</w:t>
            </w:r>
          </w:p>
          <w:p w14:paraId="7797CF3C" w14:textId="5DAC28EB" w:rsidR="003249BA" w:rsidRPr="005C37E6" w:rsidRDefault="003249BA" w:rsidP="00317ACA">
            <w:pPr>
              <w:spacing w:after="0"/>
              <w:textAlignment w:val="baseline"/>
              <w:rPr>
                <w:rFonts w:asciiTheme="minorHAnsi" w:hAnsiTheme="minorHAnsi" w:cstheme="minorHAnsi"/>
                <w:b w:val="0"/>
                <w:bCs w:val="0"/>
                <w:color w:val="222222"/>
              </w:rPr>
            </w:pPr>
          </w:p>
        </w:tc>
        <w:tc>
          <w:tcPr>
            <w:tcW w:w="7915" w:type="dxa"/>
            <w:hideMark/>
          </w:tcPr>
          <w:p w14:paraId="2101DBE7" w14:textId="5091A73E" w:rsidR="003249BA" w:rsidRPr="005C37E6" w:rsidRDefault="003249BA" w:rsidP="00820BE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5364C">
              <w:rPr>
                <w:rFonts w:asciiTheme="minorHAnsi" w:hAnsiTheme="minorHAnsi" w:cstheme="minorHAnsi"/>
              </w:rPr>
              <w:t>Service str</w:t>
            </w:r>
            <w:r w:rsidR="00820BE8">
              <w:rPr>
                <w:rFonts w:asciiTheme="minorHAnsi" w:hAnsiTheme="minorHAnsi" w:cstheme="minorHAnsi"/>
              </w:rPr>
              <w:t xml:space="preserve">ategies and partnerships; </w:t>
            </w:r>
            <w:r w:rsidRPr="0035364C">
              <w:rPr>
                <w:rFonts w:asciiTheme="minorHAnsi" w:hAnsiTheme="minorHAnsi" w:cstheme="minorHAnsi"/>
              </w:rPr>
              <w:t>Service design and delivery (Supportive services plan)</w:t>
            </w:r>
          </w:p>
        </w:tc>
      </w:tr>
      <w:tr w:rsidR="003249BA" w:rsidRPr="0035364C" w14:paraId="2965D673" w14:textId="77777777" w:rsidTr="00102C3D">
        <w:trPr>
          <w:trHeight w:val="638"/>
        </w:trPr>
        <w:tc>
          <w:tcPr>
            <w:cnfStyle w:val="001000000000" w:firstRow="0" w:lastRow="0" w:firstColumn="1" w:lastColumn="0" w:oddVBand="0" w:evenVBand="0" w:oddHBand="0" w:evenHBand="0" w:firstRowFirstColumn="0" w:firstRowLastColumn="0" w:lastRowFirstColumn="0" w:lastRowLastColumn="0"/>
            <w:tcW w:w="1530" w:type="dxa"/>
            <w:hideMark/>
          </w:tcPr>
          <w:p w14:paraId="29DC978D" w14:textId="1C0F3AEE" w:rsidR="003249BA" w:rsidRPr="0071744D" w:rsidRDefault="003249BA" w:rsidP="00317ACA">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6</w:t>
            </w:r>
            <w:r w:rsidRPr="0035364C">
              <w:rPr>
                <w:rFonts w:asciiTheme="minorHAnsi" w:hAnsiTheme="minorHAnsi" w:cstheme="minorHAnsi"/>
                <w:color w:val="222222"/>
              </w:rPr>
              <w:t> </w:t>
            </w:r>
          </w:p>
        </w:tc>
        <w:tc>
          <w:tcPr>
            <w:tcW w:w="7915" w:type="dxa"/>
          </w:tcPr>
          <w:p w14:paraId="634301E6" w14:textId="63B438ED" w:rsidR="003249BA" w:rsidRPr="0035364C" w:rsidRDefault="003249BA" w:rsidP="00820BE8">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364C">
              <w:rPr>
                <w:rFonts w:asciiTheme="minorHAnsi" w:hAnsiTheme="minorHAnsi" w:cstheme="minorHAnsi"/>
              </w:rPr>
              <w:t>SH Budgets</w:t>
            </w:r>
            <w:r w:rsidR="00820BE8">
              <w:rPr>
                <w:rFonts w:asciiTheme="minorHAnsi" w:hAnsiTheme="minorHAnsi" w:cstheme="minorHAnsi"/>
              </w:rPr>
              <w:t>;</w:t>
            </w:r>
            <w:r w:rsidRPr="0035364C">
              <w:rPr>
                <w:rFonts w:asciiTheme="minorHAnsi" w:hAnsiTheme="minorHAnsi" w:cstheme="minorHAnsi"/>
              </w:rPr>
              <w:t xml:space="preserve"> Local sources of funding </w:t>
            </w:r>
            <w:r w:rsidR="00820BE8">
              <w:rPr>
                <w:rFonts w:asciiTheme="minorHAnsi" w:hAnsiTheme="minorHAnsi" w:cstheme="minorHAnsi"/>
              </w:rPr>
              <w:t>and pre-development endorsement;</w:t>
            </w:r>
            <w:r w:rsidRPr="0035364C">
              <w:rPr>
                <w:rFonts w:asciiTheme="minorHAnsi" w:hAnsiTheme="minorHAnsi" w:cstheme="minorHAnsi"/>
              </w:rPr>
              <w:t xml:space="preserve"> Service budgets (Staffing model tool)</w:t>
            </w:r>
          </w:p>
        </w:tc>
      </w:tr>
      <w:tr w:rsidR="003249BA" w:rsidRPr="0035364C" w14:paraId="04D9ACEE"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42E0BE56" w14:textId="77777777" w:rsidR="003249BA" w:rsidRPr="0035364C" w:rsidRDefault="003249BA" w:rsidP="00074113">
            <w:pPr>
              <w:spacing w:after="0"/>
              <w:textAlignment w:val="baseline"/>
              <w:rPr>
                <w:rFonts w:asciiTheme="minorHAnsi" w:hAnsiTheme="minorHAnsi" w:cstheme="minorHAnsi"/>
                <w:color w:val="222222"/>
                <w:lang w:val="en"/>
              </w:rPr>
            </w:pPr>
            <w:r w:rsidRPr="0035364C">
              <w:rPr>
                <w:rFonts w:asciiTheme="minorHAnsi" w:hAnsiTheme="minorHAnsi" w:cstheme="minorHAnsi"/>
                <w:color w:val="222222"/>
                <w:lang w:val="en"/>
              </w:rPr>
              <w:t>Session 7</w:t>
            </w:r>
          </w:p>
          <w:p w14:paraId="775AE0FA" w14:textId="0F54776F" w:rsidR="003249BA" w:rsidRPr="005C37E6" w:rsidRDefault="003249BA" w:rsidP="00317ACA">
            <w:pPr>
              <w:spacing w:after="0"/>
              <w:textAlignment w:val="baseline"/>
              <w:rPr>
                <w:rFonts w:asciiTheme="minorHAnsi" w:hAnsiTheme="minorHAnsi" w:cstheme="minorHAnsi"/>
                <w:b w:val="0"/>
                <w:color w:val="222222"/>
              </w:rPr>
            </w:pPr>
          </w:p>
        </w:tc>
        <w:tc>
          <w:tcPr>
            <w:tcW w:w="7915" w:type="dxa"/>
          </w:tcPr>
          <w:p w14:paraId="7475D419" w14:textId="77777777"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5364C">
              <w:rPr>
                <w:rFonts w:asciiTheme="minorHAnsi" w:hAnsiTheme="minorHAnsi" w:cstheme="minorHAnsi"/>
              </w:rPr>
              <w:t>Service budgets cont. With Operating budgets and sources.</w:t>
            </w:r>
          </w:p>
        </w:tc>
      </w:tr>
      <w:tr w:rsidR="003249BA" w:rsidRPr="0035364C" w14:paraId="60288C69"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F4B083" w:themeFill="accent2" w:themeFillTint="99"/>
          </w:tcPr>
          <w:p w14:paraId="2DCBC6AE" w14:textId="77777777" w:rsidR="003249BA" w:rsidRPr="0035364C" w:rsidRDefault="003249BA" w:rsidP="00074113">
            <w:pPr>
              <w:spacing w:after="0"/>
              <w:textAlignment w:val="baseline"/>
              <w:rPr>
                <w:rFonts w:asciiTheme="minorHAnsi" w:hAnsiTheme="minorHAnsi" w:cstheme="minorHAnsi"/>
                <w:color w:val="222222"/>
                <w:lang w:val="en"/>
              </w:rPr>
            </w:pPr>
          </w:p>
        </w:tc>
        <w:tc>
          <w:tcPr>
            <w:tcW w:w="7915" w:type="dxa"/>
            <w:shd w:val="clear" w:color="auto" w:fill="F4B083" w:themeFill="accent2" w:themeFillTint="99"/>
          </w:tcPr>
          <w:p w14:paraId="383D2A9F" w14:textId="77777777" w:rsidR="003249BA" w:rsidRPr="0035364C" w:rsidRDefault="003249BA" w:rsidP="00C37064">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35364C">
              <w:rPr>
                <w:rFonts w:asciiTheme="minorHAnsi" w:hAnsiTheme="minorHAnsi" w:cstheme="minorHAnsi"/>
                <w:b/>
                <w:color w:val="000000" w:themeColor="text1"/>
              </w:rPr>
              <w:t xml:space="preserve">Part 3: Capital Financing </w:t>
            </w:r>
            <w:proofErr w:type="gramStart"/>
            <w:r w:rsidRPr="0035364C">
              <w:rPr>
                <w:rFonts w:asciiTheme="minorHAnsi" w:hAnsiTheme="minorHAnsi" w:cstheme="minorHAnsi"/>
                <w:b/>
                <w:color w:val="000000" w:themeColor="text1"/>
              </w:rPr>
              <w:t>and  Property</w:t>
            </w:r>
            <w:proofErr w:type="gramEnd"/>
            <w:r w:rsidRPr="0035364C">
              <w:rPr>
                <w:rFonts w:asciiTheme="minorHAnsi" w:hAnsiTheme="minorHAnsi" w:cstheme="minorHAnsi"/>
                <w:b/>
                <w:color w:val="000000" w:themeColor="text1"/>
              </w:rPr>
              <w:t xml:space="preserve"> Management</w:t>
            </w:r>
          </w:p>
        </w:tc>
      </w:tr>
      <w:tr w:rsidR="003249BA" w:rsidRPr="0035364C" w14:paraId="411223B2"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0E9F792E" w14:textId="77777777" w:rsidR="003249BA" w:rsidRPr="0035364C" w:rsidRDefault="003249BA" w:rsidP="00074113">
            <w:pPr>
              <w:spacing w:after="0"/>
              <w:textAlignment w:val="baseline"/>
              <w:rPr>
                <w:rFonts w:asciiTheme="minorHAnsi" w:hAnsiTheme="minorHAnsi" w:cstheme="minorHAnsi"/>
                <w:color w:val="222222"/>
              </w:rPr>
            </w:pPr>
            <w:r w:rsidRPr="0035364C">
              <w:rPr>
                <w:rFonts w:asciiTheme="minorHAnsi" w:hAnsiTheme="minorHAnsi" w:cstheme="minorHAnsi"/>
                <w:color w:val="222222"/>
                <w:lang w:val="en"/>
              </w:rPr>
              <w:t>Session 8</w:t>
            </w:r>
          </w:p>
          <w:p w14:paraId="2FA968FD" w14:textId="36768EED" w:rsidR="003249BA" w:rsidRPr="00102C3D" w:rsidRDefault="003249BA" w:rsidP="00317ACA">
            <w:pPr>
              <w:spacing w:after="0"/>
              <w:textAlignment w:val="baseline"/>
              <w:rPr>
                <w:rFonts w:asciiTheme="minorHAnsi" w:hAnsiTheme="minorHAnsi" w:cstheme="minorHAnsi"/>
                <w:b w:val="0"/>
                <w:color w:val="222222"/>
              </w:rPr>
            </w:pPr>
          </w:p>
        </w:tc>
        <w:tc>
          <w:tcPr>
            <w:tcW w:w="7915" w:type="dxa"/>
            <w:hideMark/>
          </w:tcPr>
          <w:p w14:paraId="112D84DC" w14:textId="77777777"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35364C">
              <w:rPr>
                <w:rFonts w:asciiTheme="minorHAnsi" w:hAnsiTheme="minorHAnsi" w:cstheme="minorHAnsi"/>
                <w:color w:val="222222"/>
                <w:lang w:val="en"/>
              </w:rPr>
              <w:t xml:space="preserve">Finance: </w:t>
            </w:r>
            <w:r w:rsidRPr="0035364C">
              <w:rPr>
                <w:rFonts w:asciiTheme="minorHAnsi" w:hAnsiTheme="minorHAnsi" w:cstheme="minorHAnsi"/>
                <w:color w:val="000000" w:themeColor="text1"/>
              </w:rPr>
              <w:t>Capital Budgets (Asset Management) Development</w:t>
            </w:r>
          </w:p>
          <w:p w14:paraId="1A4EA253" w14:textId="77777777"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249BA" w:rsidRPr="0035364C" w14:paraId="438D3DE0"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6FF0407F" w14:textId="77777777" w:rsidR="003249BA" w:rsidRPr="0035364C" w:rsidRDefault="003249BA" w:rsidP="00074113">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9</w:t>
            </w:r>
            <w:r w:rsidRPr="0035364C">
              <w:rPr>
                <w:rFonts w:asciiTheme="minorHAnsi" w:hAnsiTheme="minorHAnsi" w:cstheme="minorHAnsi"/>
                <w:color w:val="222222"/>
              </w:rPr>
              <w:t> </w:t>
            </w:r>
          </w:p>
          <w:p w14:paraId="77307F0B" w14:textId="7D55FD60" w:rsidR="003249BA" w:rsidRPr="005C37E6" w:rsidRDefault="003249BA" w:rsidP="00317ACA">
            <w:pPr>
              <w:spacing w:after="0"/>
              <w:textAlignment w:val="baseline"/>
              <w:rPr>
                <w:rFonts w:asciiTheme="minorHAnsi" w:hAnsiTheme="minorHAnsi" w:cstheme="minorHAnsi"/>
                <w:color w:val="222222"/>
              </w:rPr>
            </w:pPr>
          </w:p>
        </w:tc>
        <w:tc>
          <w:tcPr>
            <w:tcW w:w="7915" w:type="dxa"/>
            <w:hideMark/>
          </w:tcPr>
          <w:p w14:paraId="3F772022" w14:textId="18E7FBDE" w:rsidR="003249BA" w:rsidRPr="003249BA" w:rsidRDefault="003249BA" w:rsidP="003249BA">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rPr>
            </w:pPr>
            <w:r w:rsidRPr="0035364C">
              <w:rPr>
                <w:rFonts w:asciiTheme="minorHAnsi" w:hAnsiTheme="minorHAnsi" w:cstheme="minorHAnsi"/>
                <w:iCs/>
                <w:color w:val="000000" w:themeColor="text1"/>
              </w:rPr>
              <w:t>Pro</w:t>
            </w:r>
            <w:r>
              <w:rPr>
                <w:rFonts w:asciiTheme="minorHAnsi" w:hAnsiTheme="minorHAnsi" w:cstheme="minorHAnsi"/>
                <w:iCs/>
                <w:color w:val="000000" w:themeColor="text1"/>
              </w:rPr>
              <w:t>perty Management and coordination</w:t>
            </w:r>
          </w:p>
        </w:tc>
      </w:tr>
      <w:tr w:rsidR="003249BA" w:rsidRPr="0035364C" w14:paraId="04E16E26"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1C8B9617" w14:textId="77777777" w:rsidR="003249BA" w:rsidRPr="0035364C" w:rsidRDefault="003249BA" w:rsidP="00074113">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10 </w:t>
            </w:r>
            <w:r w:rsidRPr="0035364C">
              <w:rPr>
                <w:rFonts w:asciiTheme="minorHAnsi" w:hAnsiTheme="minorHAnsi" w:cstheme="minorHAnsi"/>
                <w:color w:val="222222"/>
              </w:rPr>
              <w:t> </w:t>
            </w:r>
          </w:p>
          <w:p w14:paraId="38C1DE53" w14:textId="66E63F90" w:rsidR="003249BA" w:rsidRPr="005C37E6" w:rsidRDefault="003249BA" w:rsidP="00317ACA">
            <w:pPr>
              <w:spacing w:after="0"/>
              <w:textAlignment w:val="baseline"/>
              <w:rPr>
                <w:rFonts w:asciiTheme="minorHAnsi" w:hAnsiTheme="minorHAnsi" w:cstheme="minorHAnsi"/>
                <w:color w:val="222222"/>
              </w:rPr>
            </w:pPr>
          </w:p>
        </w:tc>
        <w:tc>
          <w:tcPr>
            <w:tcW w:w="7915" w:type="dxa"/>
            <w:hideMark/>
          </w:tcPr>
          <w:p w14:paraId="06FF78D4" w14:textId="32306A29"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35364C">
              <w:rPr>
                <w:rFonts w:asciiTheme="minorHAnsi" w:hAnsiTheme="minorHAnsi" w:cstheme="minorHAnsi"/>
                <w:iCs/>
              </w:rPr>
              <w:t>The first year – move ins, coordination (Coordinated entry, prioritization)</w:t>
            </w:r>
          </w:p>
          <w:p w14:paraId="11CB1897" w14:textId="77777777"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rPr>
            </w:pPr>
          </w:p>
        </w:tc>
      </w:tr>
      <w:tr w:rsidR="003249BA" w:rsidRPr="0035364C" w14:paraId="65D353A2"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F4B083" w:themeFill="accent2" w:themeFillTint="99"/>
          </w:tcPr>
          <w:p w14:paraId="574B5237" w14:textId="77777777" w:rsidR="003249BA" w:rsidRPr="0035364C" w:rsidRDefault="003249BA" w:rsidP="00074113">
            <w:pPr>
              <w:spacing w:after="0"/>
              <w:textAlignment w:val="baseline"/>
              <w:rPr>
                <w:rFonts w:asciiTheme="minorHAnsi" w:hAnsiTheme="minorHAnsi" w:cstheme="minorHAnsi"/>
                <w:color w:val="222222"/>
                <w:lang w:val="en"/>
              </w:rPr>
            </w:pPr>
          </w:p>
        </w:tc>
        <w:tc>
          <w:tcPr>
            <w:tcW w:w="7915" w:type="dxa"/>
            <w:shd w:val="clear" w:color="auto" w:fill="F4B083" w:themeFill="accent2" w:themeFillTint="99"/>
          </w:tcPr>
          <w:p w14:paraId="06E15746" w14:textId="77777777" w:rsidR="003249BA" w:rsidRPr="0035364C" w:rsidRDefault="003249BA" w:rsidP="00C37064">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35364C">
              <w:rPr>
                <w:rFonts w:asciiTheme="minorHAnsi" w:hAnsiTheme="minorHAnsi" w:cstheme="minorHAnsi"/>
                <w:b/>
                <w:color w:val="000000" w:themeColor="text1"/>
              </w:rPr>
              <w:t>Part 4: Development Planning</w:t>
            </w:r>
          </w:p>
        </w:tc>
      </w:tr>
      <w:tr w:rsidR="003249BA" w:rsidRPr="0035364C" w14:paraId="6678876F"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773C5B78" w14:textId="77777777" w:rsidR="003249BA" w:rsidRPr="0035364C" w:rsidRDefault="003249BA" w:rsidP="00074113">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11 </w:t>
            </w:r>
            <w:r w:rsidRPr="0035364C">
              <w:rPr>
                <w:rFonts w:asciiTheme="minorHAnsi" w:hAnsiTheme="minorHAnsi" w:cstheme="minorHAnsi"/>
                <w:color w:val="222222"/>
              </w:rPr>
              <w:t> </w:t>
            </w:r>
          </w:p>
          <w:p w14:paraId="0BF85F55" w14:textId="2A216289" w:rsidR="003249BA" w:rsidRPr="00102C3D" w:rsidRDefault="003249BA" w:rsidP="00317ACA">
            <w:pPr>
              <w:spacing w:after="0"/>
              <w:textAlignment w:val="baseline"/>
              <w:rPr>
                <w:rFonts w:asciiTheme="minorHAnsi" w:hAnsiTheme="minorHAnsi" w:cstheme="minorHAnsi"/>
                <w:b w:val="0"/>
                <w:color w:val="222222"/>
              </w:rPr>
            </w:pPr>
          </w:p>
        </w:tc>
        <w:tc>
          <w:tcPr>
            <w:tcW w:w="7915" w:type="dxa"/>
          </w:tcPr>
          <w:p w14:paraId="526DFA66" w14:textId="0036AF28" w:rsidR="003249BA" w:rsidRPr="0035364C" w:rsidRDefault="00820BE8"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Quality Improvement;</w:t>
            </w:r>
            <w:r w:rsidR="003249BA">
              <w:rPr>
                <w:rFonts w:asciiTheme="minorHAnsi" w:hAnsiTheme="minorHAnsi" w:cstheme="minorHAnsi"/>
                <w:iCs/>
              </w:rPr>
              <w:t xml:space="preserve"> </w:t>
            </w:r>
            <w:r w:rsidR="003249BA" w:rsidRPr="0035364C">
              <w:rPr>
                <w:rFonts w:asciiTheme="minorHAnsi" w:hAnsiTheme="minorHAnsi" w:cstheme="minorHAnsi"/>
                <w:iCs/>
              </w:rPr>
              <w:t>Supporting Housing Retention and Engagement – Focus on Thriving</w:t>
            </w:r>
          </w:p>
          <w:p w14:paraId="602BEF92" w14:textId="77777777"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3249BA" w:rsidRPr="0035364C" w14:paraId="1D2A44CD"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38F0ADAD" w14:textId="77777777" w:rsidR="003249BA" w:rsidRPr="0035364C" w:rsidRDefault="003249BA" w:rsidP="00074113">
            <w:pPr>
              <w:spacing w:after="0"/>
              <w:textAlignment w:val="baseline"/>
              <w:rPr>
                <w:rFonts w:asciiTheme="minorHAnsi" w:hAnsiTheme="minorHAnsi" w:cstheme="minorHAnsi"/>
                <w:sz w:val="24"/>
                <w:szCs w:val="24"/>
              </w:rPr>
            </w:pPr>
            <w:r w:rsidRPr="0035364C">
              <w:rPr>
                <w:rFonts w:asciiTheme="minorHAnsi" w:hAnsiTheme="minorHAnsi" w:cstheme="minorHAnsi"/>
                <w:color w:val="222222"/>
                <w:lang w:val="en"/>
              </w:rPr>
              <w:t>Session 12</w:t>
            </w:r>
            <w:r w:rsidRPr="0035364C">
              <w:rPr>
                <w:rFonts w:asciiTheme="minorHAnsi" w:hAnsiTheme="minorHAnsi" w:cstheme="minorHAnsi"/>
                <w:color w:val="222222"/>
              </w:rPr>
              <w:t> </w:t>
            </w:r>
          </w:p>
          <w:p w14:paraId="322F4AA7" w14:textId="41D00621" w:rsidR="003249BA" w:rsidRPr="005C37E6" w:rsidRDefault="003249BA" w:rsidP="003249BA">
            <w:pPr>
              <w:spacing w:after="0"/>
              <w:textAlignment w:val="baseline"/>
              <w:rPr>
                <w:rFonts w:asciiTheme="minorHAnsi" w:hAnsiTheme="minorHAnsi" w:cstheme="minorHAnsi"/>
                <w:color w:val="222222"/>
              </w:rPr>
            </w:pPr>
          </w:p>
        </w:tc>
        <w:tc>
          <w:tcPr>
            <w:tcW w:w="7915" w:type="dxa"/>
            <w:hideMark/>
          </w:tcPr>
          <w:p w14:paraId="5B4FB7A4" w14:textId="069E540B" w:rsidR="003249BA" w:rsidRPr="003249BA" w:rsidRDefault="003249BA" w:rsidP="00074113">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3249BA">
              <w:rPr>
                <w:rFonts w:asciiTheme="minorHAnsi" w:hAnsiTheme="minorHAnsi" w:cstheme="minorHAnsi"/>
                <w:iCs/>
              </w:rPr>
              <w:t>Fair Housing</w:t>
            </w:r>
          </w:p>
        </w:tc>
      </w:tr>
      <w:tr w:rsidR="003249BA" w:rsidRPr="0035364C" w14:paraId="0C665BF6" w14:textId="77777777" w:rsidTr="00C370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799E2ABC" w14:textId="77777777" w:rsidR="003249BA" w:rsidRPr="0035364C" w:rsidRDefault="003249BA" w:rsidP="00074113">
            <w:pPr>
              <w:spacing w:after="0"/>
              <w:textAlignment w:val="baseline"/>
              <w:rPr>
                <w:rFonts w:asciiTheme="minorHAnsi" w:hAnsiTheme="minorHAnsi" w:cstheme="minorHAnsi"/>
                <w:color w:val="222222"/>
                <w:lang w:val="en"/>
              </w:rPr>
            </w:pPr>
            <w:r w:rsidRPr="0035364C">
              <w:rPr>
                <w:rFonts w:asciiTheme="minorHAnsi" w:hAnsiTheme="minorHAnsi" w:cstheme="minorHAnsi"/>
                <w:color w:val="222222"/>
                <w:lang w:val="en"/>
              </w:rPr>
              <w:t>Session 13 </w:t>
            </w:r>
          </w:p>
          <w:p w14:paraId="53759049" w14:textId="6487F867" w:rsidR="003249BA" w:rsidRPr="005C37E6" w:rsidRDefault="003249BA" w:rsidP="003249BA">
            <w:pPr>
              <w:spacing w:after="0"/>
              <w:textAlignment w:val="baseline"/>
              <w:rPr>
                <w:rFonts w:asciiTheme="minorHAnsi" w:hAnsiTheme="minorHAnsi" w:cstheme="minorHAnsi"/>
                <w:b w:val="0"/>
                <w:color w:val="222222"/>
              </w:rPr>
            </w:pPr>
          </w:p>
        </w:tc>
        <w:tc>
          <w:tcPr>
            <w:tcW w:w="7915" w:type="dxa"/>
            <w:hideMark/>
          </w:tcPr>
          <w:p w14:paraId="602D2200" w14:textId="77298999" w:rsidR="003249BA" w:rsidRPr="0035364C" w:rsidRDefault="003249BA" w:rsidP="00074113">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5364C">
              <w:rPr>
                <w:rFonts w:asciiTheme="minorHAnsi" w:hAnsiTheme="minorHAnsi" w:cstheme="minorHAnsi"/>
                <w:szCs w:val="24"/>
              </w:rPr>
              <w:t>P</w:t>
            </w:r>
            <w:r w:rsidR="00820BE8">
              <w:rPr>
                <w:rFonts w:asciiTheme="minorHAnsi" w:hAnsiTheme="minorHAnsi" w:cstheme="minorHAnsi"/>
                <w:szCs w:val="24"/>
              </w:rPr>
              <w:t>roject prep and Quality E</w:t>
            </w:r>
            <w:r w:rsidRPr="0035364C">
              <w:rPr>
                <w:rFonts w:asciiTheme="minorHAnsi" w:hAnsiTheme="minorHAnsi" w:cstheme="minorHAnsi"/>
                <w:szCs w:val="24"/>
              </w:rPr>
              <w:t>ndorsement review/applications</w:t>
            </w:r>
          </w:p>
        </w:tc>
      </w:tr>
      <w:tr w:rsidR="003249BA" w:rsidRPr="0035364C" w14:paraId="18524C2B" w14:textId="77777777" w:rsidTr="00C37064">
        <w:trPr>
          <w:trHeight w:val="20"/>
        </w:trPr>
        <w:tc>
          <w:tcPr>
            <w:cnfStyle w:val="001000000000" w:firstRow="0" w:lastRow="0" w:firstColumn="1" w:lastColumn="0" w:oddVBand="0" w:evenVBand="0" w:oddHBand="0" w:evenHBand="0" w:firstRowFirstColumn="0" w:firstRowLastColumn="0" w:lastRowFirstColumn="0" w:lastRowLastColumn="0"/>
            <w:tcW w:w="1530" w:type="dxa"/>
            <w:hideMark/>
          </w:tcPr>
          <w:p w14:paraId="4DE29414" w14:textId="77777777" w:rsidR="003249BA" w:rsidRPr="0035364C" w:rsidRDefault="003249BA" w:rsidP="00074113">
            <w:pPr>
              <w:spacing w:after="0"/>
              <w:textAlignment w:val="baseline"/>
              <w:rPr>
                <w:rFonts w:asciiTheme="minorHAnsi" w:hAnsiTheme="minorHAnsi" w:cstheme="minorHAnsi"/>
                <w:color w:val="222222"/>
                <w:lang w:val="en"/>
              </w:rPr>
            </w:pPr>
            <w:r w:rsidRPr="0035364C">
              <w:rPr>
                <w:rFonts w:asciiTheme="minorHAnsi" w:hAnsiTheme="minorHAnsi" w:cstheme="minorHAnsi"/>
                <w:color w:val="222222"/>
                <w:lang w:val="en"/>
              </w:rPr>
              <w:t>Session 14</w:t>
            </w:r>
          </w:p>
          <w:p w14:paraId="25BF94A3" w14:textId="5DCDF8D6" w:rsidR="003249BA" w:rsidRPr="005C37E6" w:rsidRDefault="003249BA" w:rsidP="003249BA">
            <w:pPr>
              <w:spacing w:after="0"/>
              <w:textAlignment w:val="baseline"/>
              <w:rPr>
                <w:rFonts w:asciiTheme="minorHAnsi" w:hAnsiTheme="minorHAnsi" w:cstheme="minorHAnsi"/>
                <w:b w:val="0"/>
                <w:color w:val="222222"/>
              </w:rPr>
            </w:pPr>
          </w:p>
        </w:tc>
        <w:tc>
          <w:tcPr>
            <w:tcW w:w="7915" w:type="dxa"/>
            <w:hideMark/>
          </w:tcPr>
          <w:p w14:paraId="41B5EAFC" w14:textId="77777777" w:rsidR="003249BA" w:rsidRPr="0035364C" w:rsidRDefault="003249BA" w:rsidP="00074113">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364C">
              <w:rPr>
                <w:rFonts w:asciiTheme="minorHAnsi" w:hAnsiTheme="minorHAnsi" w:cstheme="minorHAnsi"/>
                <w:lang w:val="en"/>
              </w:rPr>
              <w:t>Project Presentations</w:t>
            </w:r>
          </w:p>
          <w:p w14:paraId="7B04A11B" w14:textId="77777777" w:rsidR="003249BA" w:rsidRPr="0035364C" w:rsidRDefault="003249BA" w:rsidP="00074113">
            <w:pPr>
              <w:pStyle w:val="ListParagraph"/>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p>
        </w:tc>
      </w:tr>
    </w:tbl>
    <w:p w14:paraId="14B56E1F" w14:textId="77777777" w:rsidR="00C37064" w:rsidRDefault="00C37064" w:rsidP="00C37064"/>
    <w:p w14:paraId="14CF10A7" w14:textId="45076AA4" w:rsidR="00090491" w:rsidRPr="0035364C" w:rsidRDefault="00090491" w:rsidP="00C37064">
      <w:pPr>
        <w:pStyle w:val="Heading1"/>
        <w:spacing w:before="0"/>
        <w:jc w:val="center"/>
        <w:rPr>
          <w:rFonts w:asciiTheme="minorHAnsi" w:hAnsiTheme="minorHAnsi" w:cstheme="minorHAnsi"/>
        </w:rPr>
      </w:pPr>
      <w:r w:rsidRPr="0035364C">
        <w:rPr>
          <w:rFonts w:asciiTheme="minorHAnsi" w:hAnsiTheme="minorHAnsi" w:cstheme="minorHAnsi"/>
        </w:rPr>
        <w:t>Eligibility and Selection</w:t>
      </w:r>
    </w:p>
    <w:p w14:paraId="058E31EF" w14:textId="77777777" w:rsidR="00832D9D" w:rsidRPr="0035364C" w:rsidRDefault="00832D9D" w:rsidP="0069300A">
      <w:pPr>
        <w:pStyle w:val="Heading1"/>
        <w:spacing w:before="0"/>
        <w:rPr>
          <w:rFonts w:asciiTheme="minorHAnsi" w:hAnsiTheme="minorHAnsi" w:cstheme="minorHAnsi"/>
        </w:rPr>
      </w:pPr>
      <w:r w:rsidRPr="0035364C">
        <w:rPr>
          <w:rFonts w:asciiTheme="minorHAnsi" w:hAnsiTheme="minorHAnsi" w:cstheme="minorHAnsi"/>
        </w:rPr>
        <w:t xml:space="preserve">Eligible Teams </w:t>
      </w:r>
    </w:p>
    <w:p w14:paraId="14BECE08" w14:textId="00CD908B" w:rsidR="00090491" w:rsidRPr="0035364C" w:rsidRDefault="00090491" w:rsidP="00090491">
      <w:pPr>
        <w:spacing w:after="0" w:line="251" w:lineRule="auto"/>
        <w:rPr>
          <w:rFonts w:asciiTheme="minorHAnsi" w:hAnsiTheme="minorHAnsi" w:cstheme="minorHAnsi"/>
          <w:szCs w:val="24"/>
        </w:rPr>
      </w:pPr>
      <w:r w:rsidRPr="0035364C">
        <w:rPr>
          <w:rFonts w:asciiTheme="minorHAnsi" w:hAnsiTheme="minorHAnsi" w:cstheme="minorHAnsi"/>
          <w:szCs w:val="24"/>
        </w:rPr>
        <w:t xml:space="preserve">Teams are invited to bring up to five members to each Institute session. Eligible teams must include, at a minimum, a designated team leader, a developer partner, a supportive service provider partner, and a property management partner. Teams will also include an owner partner if they’re not represented in the three other partners. Teams are also encouraged to incorporate the feedback and experience of current or prospective supportive housing residents into their project. This could be either through direct participation in the team by a staff member of one of the partners who has lived experience or through focus groups or other already existing groups of tenants/community members. </w:t>
      </w:r>
    </w:p>
    <w:p w14:paraId="76F2BA5B" w14:textId="77777777" w:rsidR="00090491" w:rsidRPr="0035364C" w:rsidRDefault="00090491" w:rsidP="00090491">
      <w:pPr>
        <w:spacing w:after="0" w:line="251" w:lineRule="auto"/>
        <w:rPr>
          <w:rFonts w:asciiTheme="minorHAnsi" w:hAnsiTheme="minorHAnsi" w:cstheme="minorHAnsi"/>
          <w:sz w:val="24"/>
          <w:szCs w:val="24"/>
        </w:rPr>
      </w:pPr>
    </w:p>
    <w:p w14:paraId="58E430C4" w14:textId="282430FD" w:rsidR="00090491" w:rsidRPr="0035364C" w:rsidRDefault="00090491" w:rsidP="00090491">
      <w:pPr>
        <w:spacing w:after="0" w:line="251" w:lineRule="auto"/>
        <w:rPr>
          <w:rFonts w:asciiTheme="minorHAnsi" w:hAnsiTheme="minorHAnsi" w:cstheme="minorHAnsi"/>
          <w:szCs w:val="24"/>
        </w:rPr>
      </w:pPr>
      <w:r w:rsidRPr="0035364C">
        <w:rPr>
          <w:rFonts w:asciiTheme="minorHAnsi" w:hAnsiTheme="minorHAnsi" w:cstheme="minorHAnsi"/>
          <w:szCs w:val="24"/>
        </w:rPr>
        <w:t xml:space="preserve">Each team will have a designated team leader who may be the developer, service provider, property management or owner partner. Additional team members may include, but are not limited to, consultants and/or award administrators, local city development staff, local housing authority staff, or Continuum of Care representatives.  </w:t>
      </w:r>
    </w:p>
    <w:p w14:paraId="452FA4D9" w14:textId="77777777" w:rsidR="00090491" w:rsidRPr="0035364C" w:rsidRDefault="00090491" w:rsidP="00090491">
      <w:pPr>
        <w:spacing w:after="0"/>
        <w:rPr>
          <w:rFonts w:asciiTheme="minorHAnsi" w:hAnsiTheme="minorHAnsi" w:cstheme="minorHAnsi"/>
          <w:bCs/>
          <w:szCs w:val="24"/>
        </w:rPr>
      </w:pPr>
    </w:p>
    <w:p w14:paraId="4FD3E3E9" w14:textId="77777777" w:rsidR="00090491" w:rsidRPr="0035364C" w:rsidRDefault="00090491" w:rsidP="00090491">
      <w:pPr>
        <w:spacing w:after="0"/>
        <w:rPr>
          <w:rFonts w:asciiTheme="minorHAnsi" w:hAnsiTheme="minorHAnsi" w:cstheme="minorHAnsi"/>
          <w:bCs/>
          <w:szCs w:val="24"/>
        </w:rPr>
      </w:pPr>
      <w:r w:rsidRPr="0035364C">
        <w:rPr>
          <w:rFonts w:asciiTheme="minorHAnsi" w:hAnsiTheme="minorHAnsi" w:cstheme="minorHAnsi"/>
          <w:bCs/>
          <w:szCs w:val="24"/>
        </w:rPr>
        <w:lastRenderedPageBreak/>
        <w:t xml:space="preserve">Developer, Property Manager and Supportive Service Provider entities may be listed on multiple proposals, however, a separate dedicated staff member of equivalent position within the organization must be listed as the lead for each separate proposal. </w:t>
      </w:r>
    </w:p>
    <w:p w14:paraId="0EDB3BA3" w14:textId="77777777" w:rsidR="00090491" w:rsidRPr="0035364C" w:rsidRDefault="00090491" w:rsidP="00090491">
      <w:pPr>
        <w:spacing w:after="0" w:line="251" w:lineRule="auto"/>
        <w:rPr>
          <w:rFonts w:asciiTheme="minorHAnsi" w:hAnsiTheme="minorHAnsi" w:cstheme="minorHAnsi"/>
          <w:szCs w:val="24"/>
        </w:rPr>
      </w:pPr>
    </w:p>
    <w:p w14:paraId="0B8B9577" w14:textId="57DA7666" w:rsidR="00090491" w:rsidRPr="0035364C" w:rsidRDefault="00090491" w:rsidP="00090491">
      <w:pPr>
        <w:spacing w:after="0"/>
        <w:rPr>
          <w:rFonts w:asciiTheme="minorHAnsi" w:hAnsiTheme="minorHAnsi" w:cstheme="minorHAnsi"/>
          <w:bCs/>
          <w:szCs w:val="24"/>
        </w:rPr>
      </w:pPr>
      <w:r w:rsidRPr="0035364C">
        <w:rPr>
          <w:rFonts w:asciiTheme="minorHAnsi" w:hAnsiTheme="minorHAnsi" w:cstheme="minorHAnsi"/>
          <w:bCs/>
          <w:szCs w:val="24"/>
        </w:rPr>
        <w:t xml:space="preserve">To be eligible for the Institute, all team members must be able to commit to attending ALL training sessions offered and commit to taking the project concept from idea to completion with the goal of having supportive housing units placed in service. It is critical to the success of each team that key senior management staff members consistently participate in all sessions. The Institute will consist of 14 </w:t>
      </w:r>
      <w:r w:rsidR="001F101B" w:rsidRPr="0035364C">
        <w:rPr>
          <w:rFonts w:asciiTheme="minorHAnsi" w:hAnsiTheme="minorHAnsi" w:cstheme="minorHAnsi"/>
          <w:bCs/>
          <w:szCs w:val="24"/>
        </w:rPr>
        <w:t>training days ov</w:t>
      </w:r>
      <w:r w:rsidRPr="0035364C">
        <w:rPr>
          <w:rFonts w:asciiTheme="minorHAnsi" w:hAnsiTheme="minorHAnsi" w:cstheme="minorHAnsi"/>
          <w:bCs/>
          <w:szCs w:val="24"/>
        </w:rPr>
        <w:t xml:space="preserve">er </w:t>
      </w:r>
      <w:r w:rsidR="001F101B" w:rsidRPr="0035364C">
        <w:rPr>
          <w:rFonts w:asciiTheme="minorHAnsi" w:hAnsiTheme="minorHAnsi" w:cstheme="minorHAnsi"/>
          <w:bCs/>
          <w:szCs w:val="24"/>
        </w:rPr>
        <w:t>five</w:t>
      </w:r>
      <w:r w:rsidRPr="0035364C">
        <w:rPr>
          <w:rFonts w:asciiTheme="minorHAnsi" w:hAnsiTheme="minorHAnsi" w:cstheme="minorHAnsi"/>
          <w:bCs/>
          <w:szCs w:val="24"/>
        </w:rPr>
        <w:t xml:space="preserve"> months.</w:t>
      </w:r>
    </w:p>
    <w:p w14:paraId="335238F5" w14:textId="5153BA86" w:rsidR="00832D9D" w:rsidRPr="0035364C" w:rsidRDefault="001F101B" w:rsidP="00F3696D">
      <w:pPr>
        <w:pStyle w:val="Heading1"/>
        <w:rPr>
          <w:rFonts w:asciiTheme="minorHAnsi" w:hAnsiTheme="minorHAnsi" w:cstheme="minorHAnsi"/>
        </w:rPr>
      </w:pPr>
      <w:r w:rsidRPr="0035364C">
        <w:rPr>
          <w:rFonts w:asciiTheme="minorHAnsi" w:hAnsiTheme="minorHAnsi" w:cstheme="minorHAnsi"/>
        </w:rPr>
        <w:t xml:space="preserve">Eligible </w:t>
      </w:r>
      <w:r w:rsidR="143184AD" w:rsidRPr="0035364C">
        <w:rPr>
          <w:rFonts w:asciiTheme="minorHAnsi" w:hAnsiTheme="minorHAnsi" w:cstheme="minorHAnsi"/>
        </w:rPr>
        <w:t xml:space="preserve">Supportive Housing Projects </w:t>
      </w:r>
    </w:p>
    <w:p w14:paraId="0AAEA7A8" w14:textId="77777777" w:rsidR="001F101B" w:rsidRPr="0035364C" w:rsidRDefault="001F101B" w:rsidP="001F101B">
      <w:pPr>
        <w:spacing w:after="0" w:line="251" w:lineRule="auto"/>
        <w:rPr>
          <w:rFonts w:asciiTheme="minorHAnsi" w:hAnsiTheme="minorHAnsi" w:cstheme="minorHAnsi"/>
          <w:b/>
          <w:szCs w:val="24"/>
        </w:rPr>
      </w:pPr>
      <w:r w:rsidRPr="0035364C">
        <w:rPr>
          <w:rFonts w:asciiTheme="minorHAnsi" w:hAnsiTheme="minorHAnsi" w:cstheme="minorHAnsi"/>
          <w:szCs w:val="24"/>
        </w:rPr>
        <w:t>100% Supportive Housing and Integrated Supportive Housing (mix of affordable and supportive housing) developments are eligible to apply for the 2021 Institute. For integrated developments, there must be a minimum of 25% of units for supportive housing.</w:t>
      </w:r>
    </w:p>
    <w:p w14:paraId="696299D1" w14:textId="77777777" w:rsidR="001F101B" w:rsidRPr="0035364C" w:rsidRDefault="001F101B" w:rsidP="001F101B">
      <w:pPr>
        <w:spacing w:after="0" w:line="251" w:lineRule="auto"/>
        <w:rPr>
          <w:rFonts w:asciiTheme="minorHAnsi" w:hAnsiTheme="minorHAnsi" w:cstheme="minorHAnsi"/>
          <w:szCs w:val="24"/>
        </w:rPr>
      </w:pPr>
    </w:p>
    <w:p w14:paraId="06B3D333" w14:textId="77777777" w:rsidR="001F101B" w:rsidRPr="0035364C" w:rsidRDefault="001F101B" w:rsidP="00317ACA">
      <w:pPr>
        <w:spacing w:after="0" w:line="251" w:lineRule="auto"/>
        <w:rPr>
          <w:rFonts w:asciiTheme="minorHAnsi" w:hAnsiTheme="minorHAnsi" w:cstheme="minorHAnsi"/>
          <w:szCs w:val="24"/>
        </w:rPr>
      </w:pPr>
      <w:r w:rsidRPr="0035364C">
        <w:rPr>
          <w:rFonts w:asciiTheme="minorHAnsi" w:hAnsiTheme="minorHAnsi" w:cstheme="minorHAnsi"/>
          <w:szCs w:val="24"/>
        </w:rPr>
        <w:t>For each development the following requirements will apply:</w:t>
      </w:r>
    </w:p>
    <w:p w14:paraId="6C2D5BDD"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Housing is permanent and affordable;</w:t>
      </w:r>
    </w:p>
    <w:p w14:paraId="232A3150"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Tenants hold leases and acceptance of services is not a condition of occupancy;</w:t>
      </w:r>
    </w:p>
    <w:p w14:paraId="24B27FA3"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 xml:space="preserve">Housing is based on the </w:t>
      </w:r>
      <w:r w:rsidRPr="0035364C">
        <w:rPr>
          <w:rFonts w:asciiTheme="minorHAnsi" w:hAnsiTheme="minorHAnsi" w:cstheme="minorHAnsi"/>
          <w:i/>
          <w:szCs w:val="24"/>
        </w:rPr>
        <w:t>Housing First</w:t>
      </w:r>
      <w:r w:rsidRPr="0035364C">
        <w:rPr>
          <w:rFonts w:asciiTheme="minorHAnsi" w:hAnsiTheme="minorHAnsi" w:cstheme="minorHAnsi"/>
          <w:szCs w:val="24"/>
        </w:rPr>
        <w:t xml:space="preserve"> model which includes eviction prevention and harm reduction strategies;</w:t>
      </w:r>
    </w:p>
    <w:p w14:paraId="6ED7652E" w14:textId="53772112"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 xml:space="preserve">Comprehensive case management services are accessible by tenants where they live </w:t>
      </w:r>
      <w:r w:rsidR="0071744D" w:rsidRPr="0035364C">
        <w:rPr>
          <w:rFonts w:asciiTheme="minorHAnsi" w:hAnsiTheme="minorHAnsi" w:cstheme="minorHAnsi"/>
          <w:szCs w:val="24"/>
        </w:rPr>
        <w:t>and, in a manner</w:t>
      </w:r>
      <w:r w:rsidRPr="0035364C">
        <w:rPr>
          <w:rFonts w:asciiTheme="minorHAnsi" w:hAnsiTheme="minorHAnsi" w:cstheme="minorHAnsi"/>
          <w:szCs w:val="24"/>
        </w:rPr>
        <w:t xml:space="preserve"> designed to maximize tenant stability and self-sufficiency; </w:t>
      </w:r>
    </w:p>
    <w:p w14:paraId="5851952A"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 xml:space="preserve">The supportive housing development must focus supportive units on homeless or at-risk households; </w:t>
      </w:r>
    </w:p>
    <w:p w14:paraId="4CD4450C" w14:textId="77777777" w:rsidR="001F101B" w:rsidRPr="0035364C" w:rsidRDefault="001F101B" w:rsidP="0069300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The supportive housing development must design tenant screening in a manner that ensures tenants are not screened out for having too little or no income, active or a history of substance use, a criminal record (with exceptions for funding mandated restrictions), or a history of victimization (e.g. domestic violence, sexual assault or abuse); and</w:t>
      </w:r>
    </w:p>
    <w:p w14:paraId="0669C091" w14:textId="13F7BD2E" w:rsidR="001F101B" w:rsidRPr="0035364C" w:rsidRDefault="001F101B" w:rsidP="0069300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 xml:space="preserve">The development </w:t>
      </w:r>
      <w:r w:rsidR="0071744D">
        <w:rPr>
          <w:rFonts w:asciiTheme="minorHAnsi" w:hAnsiTheme="minorHAnsi" w:cstheme="minorHAnsi"/>
          <w:szCs w:val="24"/>
        </w:rPr>
        <w:t>consider</w:t>
      </w:r>
      <w:r w:rsidR="00DD691F">
        <w:rPr>
          <w:rFonts w:asciiTheme="minorHAnsi" w:hAnsiTheme="minorHAnsi" w:cstheme="minorHAnsi"/>
          <w:szCs w:val="24"/>
        </w:rPr>
        <w:t>s</w:t>
      </w:r>
      <w:r w:rsidR="0071744D">
        <w:rPr>
          <w:rFonts w:asciiTheme="minorHAnsi" w:hAnsiTheme="minorHAnsi" w:cstheme="minorHAnsi"/>
          <w:szCs w:val="24"/>
        </w:rPr>
        <w:t xml:space="preserve"> reporting </w:t>
      </w:r>
      <w:r w:rsidRPr="0035364C">
        <w:rPr>
          <w:rFonts w:asciiTheme="minorHAnsi" w:hAnsiTheme="minorHAnsi" w:cstheme="minorHAnsi"/>
          <w:szCs w:val="24"/>
        </w:rPr>
        <w:t xml:space="preserve">through the </w:t>
      </w:r>
      <w:r w:rsidR="0071744D">
        <w:rPr>
          <w:rFonts w:asciiTheme="minorHAnsi" w:hAnsiTheme="minorHAnsi" w:cstheme="minorHAnsi"/>
          <w:szCs w:val="24"/>
        </w:rPr>
        <w:t xml:space="preserve">regional </w:t>
      </w:r>
      <w:r w:rsidRPr="0035364C">
        <w:rPr>
          <w:rFonts w:asciiTheme="minorHAnsi" w:hAnsiTheme="minorHAnsi" w:cstheme="minorHAnsi"/>
          <w:szCs w:val="24"/>
        </w:rPr>
        <w:t xml:space="preserve">Homeless Management Information System (HMIS). </w:t>
      </w:r>
    </w:p>
    <w:p w14:paraId="3E22C834" w14:textId="77777777" w:rsidR="0007316D" w:rsidRDefault="0007316D" w:rsidP="001F101B">
      <w:pPr>
        <w:spacing w:after="0"/>
        <w:rPr>
          <w:rFonts w:asciiTheme="minorHAnsi" w:hAnsiTheme="minorHAnsi" w:cstheme="minorHAnsi"/>
          <w:b/>
          <w:szCs w:val="24"/>
        </w:rPr>
      </w:pPr>
    </w:p>
    <w:p w14:paraId="7184BF3F" w14:textId="33628DAA" w:rsidR="001F101B" w:rsidRPr="0035364C" w:rsidRDefault="001F101B" w:rsidP="001F101B">
      <w:pPr>
        <w:spacing w:after="0"/>
        <w:rPr>
          <w:rFonts w:asciiTheme="minorHAnsi" w:hAnsiTheme="minorHAnsi" w:cstheme="minorHAnsi"/>
          <w:b/>
          <w:szCs w:val="24"/>
        </w:rPr>
      </w:pPr>
      <w:r w:rsidRPr="0035364C">
        <w:rPr>
          <w:rFonts w:asciiTheme="minorHAnsi" w:hAnsiTheme="minorHAnsi" w:cstheme="minorHAnsi"/>
          <w:b/>
          <w:szCs w:val="24"/>
        </w:rPr>
        <w:t>Proposals to develop emergency shelters, transitional housing, or shared housing such as group homes will NOT be considered.</w:t>
      </w:r>
    </w:p>
    <w:p w14:paraId="1523BBCC" w14:textId="0DB3EF43" w:rsidR="001F101B" w:rsidRPr="0035364C" w:rsidRDefault="001F101B" w:rsidP="001F101B">
      <w:pPr>
        <w:pStyle w:val="Heading1"/>
        <w:rPr>
          <w:rFonts w:asciiTheme="minorHAnsi" w:hAnsiTheme="minorHAnsi" w:cstheme="minorHAnsi"/>
        </w:rPr>
      </w:pPr>
      <w:r w:rsidRPr="0035364C">
        <w:rPr>
          <w:rFonts w:asciiTheme="minorHAnsi" w:hAnsiTheme="minorHAnsi" w:cstheme="minorHAnsi"/>
        </w:rPr>
        <w:t>Target Populations</w:t>
      </w:r>
    </w:p>
    <w:p w14:paraId="27C7C64F" w14:textId="4F63A8C0" w:rsidR="001F101B" w:rsidRPr="0035364C" w:rsidRDefault="001F101B" w:rsidP="001F101B">
      <w:pPr>
        <w:spacing w:after="0"/>
        <w:rPr>
          <w:rFonts w:asciiTheme="minorHAnsi" w:hAnsiTheme="minorHAnsi" w:cstheme="minorHAnsi"/>
          <w:szCs w:val="24"/>
        </w:rPr>
      </w:pPr>
      <w:r w:rsidRPr="0035364C">
        <w:rPr>
          <w:rFonts w:asciiTheme="minorHAnsi" w:hAnsiTheme="minorHAnsi" w:cstheme="minorHAnsi"/>
          <w:szCs w:val="24"/>
        </w:rPr>
        <w:t xml:space="preserve">The Supportive Housing Institute is being offered to address homelessness in </w:t>
      </w:r>
      <w:r w:rsidR="00102C3D">
        <w:rPr>
          <w:rFonts w:asciiTheme="minorHAnsi" w:hAnsiTheme="minorHAnsi" w:cstheme="minorHAnsi"/>
          <w:szCs w:val="24"/>
        </w:rPr>
        <w:t>Arizona</w:t>
      </w:r>
      <w:r w:rsidRPr="0035364C">
        <w:rPr>
          <w:rFonts w:asciiTheme="minorHAnsi" w:hAnsiTheme="minorHAnsi" w:cstheme="minorHAnsi"/>
          <w:szCs w:val="24"/>
        </w:rPr>
        <w:t>, therefore the targeted population for Supportive Housing are individuals and/or families who are chronically homeless</w:t>
      </w:r>
      <w:r w:rsidR="00102C3D">
        <w:rPr>
          <w:rFonts w:asciiTheme="minorHAnsi" w:hAnsiTheme="minorHAnsi" w:cstheme="minorHAnsi"/>
          <w:szCs w:val="24"/>
        </w:rPr>
        <w:t xml:space="preserve">, have complex physical or mental health needs or </w:t>
      </w:r>
      <w:r w:rsidR="008D1C7B">
        <w:rPr>
          <w:rFonts w:asciiTheme="minorHAnsi" w:hAnsiTheme="minorHAnsi" w:cstheme="minorHAnsi"/>
          <w:szCs w:val="24"/>
        </w:rPr>
        <w:t xml:space="preserve">are </w:t>
      </w:r>
      <w:r w:rsidR="00102C3D">
        <w:rPr>
          <w:rFonts w:asciiTheme="minorHAnsi" w:hAnsiTheme="minorHAnsi" w:cstheme="minorHAnsi"/>
          <w:szCs w:val="24"/>
        </w:rPr>
        <w:t xml:space="preserve">justice involved. </w:t>
      </w:r>
      <w:r w:rsidRPr="0035364C">
        <w:rPr>
          <w:rFonts w:asciiTheme="minorHAnsi" w:hAnsiTheme="minorHAnsi" w:cstheme="minorHAnsi"/>
          <w:szCs w:val="24"/>
        </w:rPr>
        <w:t xml:space="preserve">We encourage teams to reach out to </w:t>
      </w:r>
      <w:r w:rsidR="00102C3D">
        <w:rPr>
          <w:rFonts w:asciiTheme="minorHAnsi" w:hAnsiTheme="minorHAnsi" w:cstheme="minorHAnsi"/>
          <w:szCs w:val="24"/>
        </w:rPr>
        <w:t xml:space="preserve">CSH, health care partners or </w:t>
      </w:r>
      <w:r w:rsidRPr="0035364C">
        <w:rPr>
          <w:rFonts w:asciiTheme="minorHAnsi" w:hAnsiTheme="minorHAnsi" w:cstheme="minorHAnsi"/>
          <w:szCs w:val="24"/>
        </w:rPr>
        <w:t xml:space="preserve">your Continuum of Care to discuss populations most in need of housing in your community. </w:t>
      </w:r>
    </w:p>
    <w:p w14:paraId="360F9BD7" w14:textId="77777777" w:rsidR="001F101B" w:rsidRPr="0035364C" w:rsidRDefault="001F101B" w:rsidP="001F101B">
      <w:pPr>
        <w:spacing w:after="0"/>
        <w:rPr>
          <w:rFonts w:asciiTheme="minorHAnsi" w:hAnsiTheme="minorHAnsi" w:cstheme="minorHAnsi"/>
          <w:szCs w:val="24"/>
        </w:rPr>
      </w:pPr>
    </w:p>
    <w:p w14:paraId="0FDA6A77" w14:textId="77777777" w:rsidR="001F101B" w:rsidRPr="0035364C" w:rsidRDefault="001F101B" w:rsidP="001F101B">
      <w:pPr>
        <w:spacing w:after="0"/>
        <w:rPr>
          <w:rFonts w:asciiTheme="minorHAnsi" w:hAnsiTheme="minorHAnsi" w:cstheme="minorHAnsi"/>
          <w:szCs w:val="24"/>
        </w:rPr>
      </w:pPr>
      <w:r w:rsidRPr="0035364C">
        <w:rPr>
          <w:rFonts w:asciiTheme="minorHAnsi" w:hAnsiTheme="minorHAnsi" w:cstheme="minorHAnsi"/>
          <w:szCs w:val="24"/>
        </w:rPr>
        <w:t>During the Institute process, CSH will work with each team to finalize their tenant selection plans and ensure alignment with eligibility for federal, state and local programs providing funding for capital. services and rental assistance.</w:t>
      </w:r>
    </w:p>
    <w:p w14:paraId="56C8C7D0" w14:textId="51B8C48C" w:rsidR="00832D9D" w:rsidRPr="0035364C" w:rsidRDefault="00832D9D" w:rsidP="007E0D95">
      <w:pPr>
        <w:pStyle w:val="Heading1"/>
        <w:rPr>
          <w:rFonts w:asciiTheme="minorHAnsi" w:hAnsiTheme="minorHAnsi" w:cstheme="minorHAnsi"/>
        </w:rPr>
      </w:pPr>
      <w:r w:rsidRPr="0035364C">
        <w:rPr>
          <w:rFonts w:asciiTheme="minorHAnsi" w:hAnsiTheme="minorHAnsi" w:cstheme="minorHAnsi"/>
        </w:rPr>
        <w:t>Selection</w:t>
      </w:r>
    </w:p>
    <w:p w14:paraId="6735379A" w14:textId="25315D97" w:rsidR="001F101B" w:rsidRPr="0035364C" w:rsidRDefault="001F101B" w:rsidP="001F101B">
      <w:pPr>
        <w:spacing w:after="0"/>
        <w:rPr>
          <w:rFonts w:asciiTheme="minorHAnsi" w:hAnsiTheme="minorHAnsi" w:cstheme="minorHAnsi"/>
          <w:szCs w:val="24"/>
        </w:rPr>
      </w:pPr>
      <w:r w:rsidRPr="0035364C">
        <w:rPr>
          <w:rFonts w:asciiTheme="minorHAnsi" w:hAnsiTheme="minorHAnsi" w:cstheme="minorHAnsi"/>
          <w:szCs w:val="24"/>
        </w:rPr>
        <w:t xml:space="preserve">In order for CSH to provide an appropriate level of technical assistance, the 2021 institute will be limited to up to </w:t>
      </w:r>
      <w:r w:rsidR="0071744D">
        <w:rPr>
          <w:rFonts w:asciiTheme="minorHAnsi" w:hAnsiTheme="minorHAnsi" w:cstheme="minorHAnsi"/>
          <w:szCs w:val="24"/>
        </w:rPr>
        <w:t>6 t</w:t>
      </w:r>
      <w:r w:rsidRPr="0035364C">
        <w:rPr>
          <w:rFonts w:asciiTheme="minorHAnsi" w:hAnsiTheme="minorHAnsi" w:cstheme="minorHAnsi"/>
          <w:szCs w:val="24"/>
        </w:rPr>
        <w:t xml:space="preserve">eams. </w:t>
      </w:r>
    </w:p>
    <w:p w14:paraId="1D0C6DB7" w14:textId="77777777" w:rsidR="00AE2139" w:rsidRDefault="00AE2139" w:rsidP="001F101B">
      <w:pPr>
        <w:spacing w:after="0"/>
        <w:rPr>
          <w:rFonts w:asciiTheme="minorHAnsi" w:hAnsiTheme="minorHAnsi" w:cstheme="minorHAnsi"/>
          <w:szCs w:val="24"/>
        </w:rPr>
      </w:pPr>
    </w:p>
    <w:p w14:paraId="2B3E90DC" w14:textId="31261550" w:rsidR="001F101B" w:rsidRPr="0035364C" w:rsidRDefault="001F101B" w:rsidP="001F101B">
      <w:pPr>
        <w:spacing w:after="0"/>
        <w:rPr>
          <w:rFonts w:asciiTheme="minorHAnsi" w:hAnsiTheme="minorHAnsi" w:cstheme="minorHAnsi"/>
          <w:szCs w:val="24"/>
        </w:rPr>
      </w:pPr>
      <w:r w:rsidRPr="0035364C">
        <w:rPr>
          <w:rFonts w:asciiTheme="minorHAnsi" w:hAnsiTheme="minorHAnsi" w:cstheme="minorHAnsi"/>
          <w:szCs w:val="24"/>
        </w:rPr>
        <w:t>Consideration will be given to the following factors:</w:t>
      </w:r>
    </w:p>
    <w:p w14:paraId="5BBA0DB8"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lastRenderedPageBreak/>
        <w:t>Commitment to developing Supportive Housing Project and participating in the Institute;</w:t>
      </w:r>
    </w:p>
    <w:p w14:paraId="0BAD2B3B"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Capacity and experience of the team members, including financial stability;</w:t>
      </w:r>
    </w:p>
    <w:p w14:paraId="0D6032AE" w14:textId="2EBA2DBF"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 xml:space="preserve">Quality of the response to the </w:t>
      </w:r>
      <w:r w:rsidR="00C37064">
        <w:rPr>
          <w:rFonts w:asciiTheme="minorHAnsi" w:hAnsiTheme="minorHAnsi" w:cstheme="minorHAnsi"/>
          <w:szCs w:val="24"/>
        </w:rPr>
        <w:t>application</w:t>
      </w:r>
      <w:r w:rsidRPr="0035364C">
        <w:rPr>
          <w:rFonts w:asciiTheme="minorHAnsi" w:hAnsiTheme="minorHAnsi" w:cstheme="minorHAnsi"/>
          <w:szCs w:val="24"/>
        </w:rPr>
        <w:t xml:space="preserve"> questions; and</w:t>
      </w:r>
    </w:p>
    <w:p w14:paraId="3E84F230" w14:textId="77777777" w:rsidR="001F101B" w:rsidRPr="0035364C" w:rsidRDefault="001F101B" w:rsidP="00317ACA">
      <w:pPr>
        <w:numPr>
          <w:ilvl w:val="0"/>
          <w:numId w:val="2"/>
        </w:numPr>
        <w:spacing w:after="0" w:line="276" w:lineRule="auto"/>
        <w:rPr>
          <w:rFonts w:asciiTheme="minorHAnsi" w:hAnsiTheme="minorHAnsi" w:cstheme="minorHAnsi"/>
          <w:szCs w:val="24"/>
        </w:rPr>
      </w:pPr>
      <w:r w:rsidRPr="0035364C">
        <w:rPr>
          <w:rFonts w:asciiTheme="minorHAnsi" w:hAnsiTheme="minorHAnsi" w:cstheme="minorHAnsi"/>
          <w:szCs w:val="24"/>
        </w:rPr>
        <w:t>Alignment with the mission and goals of the Institute.</w:t>
      </w:r>
    </w:p>
    <w:p w14:paraId="0D4BDF07" w14:textId="5E0FDD28" w:rsidR="001F101B" w:rsidRPr="0035364C" w:rsidRDefault="001F101B" w:rsidP="001F101B">
      <w:pPr>
        <w:spacing w:after="0"/>
        <w:rPr>
          <w:rFonts w:asciiTheme="minorHAnsi" w:hAnsiTheme="minorHAnsi" w:cstheme="minorHAnsi"/>
          <w:bCs/>
          <w:szCs w:val="24"/>
        </w:rPr>
      </w:pPr>
      <w:r w:rsidRPr="0035364C">
        <w:rPr>
          <w:rFonts w:asciiTheme="minorHAnsi" w:hAnsiTheme="minorHAnsi" w:cstheme="minorHAnsi"/>
          <w:bCs/>
          <w:szCs w:val="24"/>
        </w:rPr>
        <w:t xml:space="preserve">Selection is a </w:t>
      </w:r>
      <w:r w:rsidRPr="0007316D">
        <w:rPr>
          <w:rFonts w:asciiTheme="minorHAnsi" w:hAnsiTheme="minorHAnsi" w:cstheme="minorHAnsi"/>
          <w:bCs/>
          <w:szCs w:val="24"/>
        </w:rPr>
        <w:t>competitive</w:t>
      </w:r>
      <w:r w:rsidRPr="0035364C">
        <w:rPr>
          <w:rFonts w:asciiTheme="minorHAnsi" w:hAnsiTheme="minorHAnsi" w:cstheme="minorHAnsi"/>
          <w:bCs/>
          <w:szCs w:val="24"/>
        </w:rPr>
        <w:t xml:space="preserve"> process.  Applicants must take care in responding to all requirements of the </w:t>
      </w:r>
      <w:r w:rsidR="00C37064">
        <w:rPr>
          <w:rFonts w:asciiTheme="minorHAnsi" w:hAnsiTheme="minorHAnsi" w:cstheme="minorHAnsi"/>
          <w:bCs/>
          <w:szCs w:val="24"/>
        </w:rPr>
        <w:t>Application</w:t>
      </w:r>
      <w:r w:rsidRPr="0035364C">
        <w:rPr>
          <w:rFonts w:asciiTheme="minorHAnsi" w:hAnsiTheme="minorHAnsi" w:cstheme="minorHAnsi"/>
          <w:bCs/>
          <w:szCs w:val="24"/>
        </w:rPr>
        <w:t xml:space="preserve">.  Please provide detailed information in the </w:t>
      </w:r>
      <w:r w:rsidR="00C37064">
        <w:rPr>
          <w:rFonts w:asciiTheme="minorHAnsi" w:hAnsiTheme="minorHAnsi" w:cstheme="minorHAnsi"/>
          <w:bCs/>
          <w:szCs w:val="24"/>
        </w:rPr>
        <w:t>application</w:t>
      </w:r>
      <w:r w:rsidRPr="0035364C">
        <w:rPr>
          <w:rFonts w:asciiTheme="minorHAnsi" w:hAnsiTheme="minorHAnsi" w:cstheme="minorHAnsi"/>
          <w:bCs/>
          <w:szCs w:val="24"/>
        </w:rPr>
        <w:t xml:space="preserve"> response and do not assume that reviewers will be familiar with your organizational capacity or project concept.  </w:t>
      </w:r>
    </w:p>
    <w:p w14:paraId="0EB794AA" w14:textId="600E2F02" w:rsidR="00E63303" w:rsidRPr="0035364C" w:rsidRDefault="00E63303" w:rsidP="00C51594">
      <w:pPr>
        <w:pStyle w:val="Heading1"/>
        <w:pBdr>
          <w:bottom w:val="single" w:sz="4" w:space="1" w:color="auto"/>
        </w:pBdr>
        <w:rPr>
          <w:rFonts w:asciiTheme="minorHAnsi" w:hAnsiTheme="minorHAnsi" w:cstheme="minorHAnsi"/>
        </w:rPr>
      </w:pPr>
      <w:r w:rsidRPr="0035364C">
        <w:rPr>
          <w:rFonts w:asciiTheme="minorHAnsi" w:hAnsiTheme="minorHAnsi" w:cstheme="minorHAnsi"/>
        </w:rPr>
        <w:t>Application Instructions</w:t>
      </w:r>
    </w:p>
    <w:p w14:paraId="078B5BFF" w14:textId="669CE3B2" w:rsidR="00F3104A" w:rsidRPr="0035364C" w:rsidRDefault="00F3104A" w:rsidP="00C51594">
      <w:pPr>
        <w:pStyle w:val="Title"/>
        <w:jc w:val="left"/>
        <w:rPr>
          <w:rFonts w:asciiTheme="minorHAnsi" w:hAnsiTheme="minorHAnsi" w:cstheme="minorHAnsi"/>
          <w:i/>
          <w:iCs/>
          <w:sz w:val="22"/>
          <w:szCs w:val="22"/>
        </w:rPr>
      </w:pPr>
      <w:r w:rsidRPr="0035364C">
        <w:rPr>
          <w:rFonts w:asciiTheme="minorHAnsi" w:hAnsiTheme="minorHAnsi" w:cstheme="minorHAnsi"/>
        </w:rPr>
        <w:t xml:space="preserve">Application Deadline: </w:t>
      </w:r>
      <w:r w:rsidR="0071744D">
        <w:rPr>
          <w:rFonts w:asciiTheme="minorHAnsi" w:hAnsiTheme="minorHAnsi" w:cstheme="minorHAnsi"/>
        </w:rPr>
        <w:t>Monday, November 8, 2021 by 5 pm (AZ)</w:t>
      </w:r>
    </w:p>
    <w:p w14:paraId="0FB78278" w14:textId="25540E7D" w:rsidR="00F3104A" w:rsidRPr="0035364C" w:rsidRDefault="00F3104A" w:rsidP="00832D9D">
      <w:pPr>
        <w:spacing w:after="22" w:line="251" w:lineRule="auto"/>
        <w:rPr>
          <w:rFonts w:asciiTheme="minorHAnsi" w:hAnsiTheme="minorHAnsi" w:cstheme="minorHAnsi"/>
          <w:bCs/>
        </w:rPr>
      </w:pPr>
    </w:p>
    <w:p w14:paraId="58A0153F" w14:textId="40AE708D" w:rsidR="001F101B" w:rsidRPr="0035364C" w:rsidRDefault="001F101B" w:rsidP="001F101B">
      <w:pPr>
        <w:rPr>
          <w:rFonts w:asciiTheme="minorHAnsi" w:hAnsiTheme="minorHAnsi" w:cstheme="minorHAnsi"/>
          <w:bCs/>
          <w:szCs w:val="24"/>
        </w:rPr>
      </w:pPr>
      <w:r w:rsidRPr="0035364C">
        <w:rPr>
          <w:rFonts w:asciiTheme="minorHAnsi" w:hAnsiTheme="minorHAnsi" w:cstheme="minorHAnsi"/>
          <w:b/>
          <w:bCs/>
          <w:szCs w:val="24"/>
        </w:rPr>
        <w:t xml:space="preserve">Submission: </w:t>
      </w:r>
      <w:r w:rsidR="00011ED6">
        <w:t xml:space="preserve">Please send the completed form to </w:t>
      </w:r>
      <w:r w:rsidR="00102C3D">
        <w:rPr>
          <w:b/>
        </w:rPr>
        <w:t>Margaret Adams</w:t>
      </w:r>
      <w:r w:rsidR="00011ED6">
        <w:rPr>
          <w:b/>
        </w:rPr>
        <w:t xml:space="preserve"> at </w:t>
      </w:r>
      <w:hyperlink r:id="rId14" w:history="1">
        <w:r w:rsidR="00102C3D" w:rsidRPr="00153D5E">
          <w:rPr>
            <w:rStyle w:val="Hyperlink"/>
            <w:b/>
          </w:rPr>
          <w:t>margaret.kilman@csh.org</w:t>
        </w:r>
      </w:hyperlink>
    </w:p>
    <w:p w14:paraId="1021DCA7" w14:textId="252C6B77" w:rsidR="001F101B" w:rsidRPr="0035364C" w:rsidRDefault="001F101B" w:rsidP="001F101B">
      <w:pPr>
        <w:rPr>
          <w:rFonts w:asciiTheme="minorHAnsi" w:hAnsiTheme="minorHAnsi" w:cstheme="minorHAnsi"/>
          <w:bCs/>
          <w:szCs w:val="24"/>
        </w:rPr>
      </w:pPr>
      <w:r w:rsidRPr="0035364C">
        <w:rPr>
          <w:rStyle w:val="Hyperlink"/>
          <w:rFonts w:asciiTheme="minorHAnsi" w:hAnsiTheme="minorHAnsi" w:cstheme="minorHAnsi"/>
          <w:bCs/>
          <w:color w:val="auto"/>
          <w:szCs w:val="24"/>
          <w:u w:val="none"/>
        </w:rPr>
        <w:t xml:space="preserve">An email confirmation will be provided as proof of receipt.  If you do not receive a confirmation within 24 hours of submission, please </w:t>
      </w:r>
      <w:r w:rsidRPr="00011ED6">
        <w:rPr>
          <w:rStyle w:val="Hyperlink"/>
          <w:rFonts w:asciiTheme="minorHAnsi" w:hAnsiTheme="minorHAnsi" w:cstheme="minorHAnsi"/>
          <w:bCs/>
          <w:color w:val="auto"/>
          <w:szCs w:val="24"/>
          <w:u w:val="none"/>
        </w:rPr>
        <w:t>contact</w:t>
      </w:r>
      <w:r w:rsidRPr="00011ED6">
        <w:rPr>
          <w:rFonts w:asciiTheme="minorHAnsi" w:hAnsiTheme="minorHAnsi" w:cstheme="minorHAnsi"/>
          <w:szCs w:val="24"/>
        </w:rPr>
        <w:t xml:space="preserve"> </w:t>
      </w:r>
      <w:hyperlink r:id="rId15" w:history="1">
        <w:r w:rsidR="00102C3D" w:rsidRPr="00153D5E">
          <w:rPr>
            <w:rStyle w:val="Hyperlink"/>
          </w:rPr>
          <w:t>margaret.kilman@csh.org</w:t>
        </w:r>
      </w:hyperlink>
      <w:r w:rsidR="00102C3D">
        <w:t>.</w:t>
      </w:r>
      <w:r w:rsidRPr="0035364C">
        <w:rPr>
          <w:rStyle w:val="Hyperlink"/>
          <w:rFonts w:asciiTheme="minorHAnsi" w:hAnsiTheme="minorHAnsi" w:cstheme="minorHAnsi"/>
          <w:bCs/>
          <w:color w:val="auto"/>
          <w:szCs w:val="24"/>
          <w:u w:val="none"/>
        </w:rPr>
        <w:t xml:space="preserve"> It is the applicant’s responsibility to confirm receipt of the application.</w:t>
      </w:r>
    </w:p>
    <w:p w14:paraId="7E1AA551" w14:textId="32629B4B" w:rsidR="001F101B" w:rsidRPr="0035364C" w:rsidRDefault="001F101B" w:rsidP="001F101B">
      <w:pPr>
        <w:pStyle w:val="ListParagraph"/>
        <w:spacing w:after="0"/>
        <w:ind w:left="0"/>
        <w:rPr>
          <w:rFonts w:asciiTheme="minorHAnsi" w:hAnsiTheme="minorHAnsi" w:cstheme="minorHAnsi"/>
          <w:szCs w:val="24"/>
        </w:rPr>
      </w:pPr>
      <w:r w:rsidRPr="0035364C">
        <w:rPr>
          <w:rFonts w:asciiTheme="minorHAnsi" w:hAnsiTheme="minorHAnsi" w:cstheme="minorHAnsi"/>
          <w:bCs/>
          <w:szCs w:val="24"/>
        </w:rPr>
        <w:t xml:space="preserve">The </w:t>
      </w:r>
      <w:r w:rsidR="00011ED6">
        <w:rPr>
          <w:rFonts w:asciiTheme="minorHAnsi" w:hAnsiTheme="minorHAnsi" w:cstheme="minorHAnsi"/>
          <w:bCs/>
          <w:szCs w:val="24"/>
        </w:rPr>
        <w:t>Application</w:t>
      </w:r>
      <w:r w:rsidRPr="0035364C">
        <w:rPr>
          <w:rFonts w:asciiTheme="minorHAnsi" w:hAnsiTheme="minorHAnsi" w:cstheme="minorHAnsi"/>
          <w:bCs/>
          <w:szCs w:val="24"/>
        </w:rPr>
        <w:t xml:space="preserve"> Review Team will evaluate all proposals submitted and notify respondents of </w:t>
      </w:r>
      <w:r w:rsidRPr="0035364C">
        <w:rPr>
          <w:rFonts w:asciiTheme="minorHAnsi" w:hAnsiTheme="minorHAnsi" w:cstheme="minorHAnsi"/>
          <w:szCs w:val="24"/>
        </w:rPr>
        <w:t xml:space="preserve">the selection decision </w:t>
      </w:r>
      <w:r w:rsidR="0071744D">
        <w:rPr>
          <w:rFonts w:asciiTheme="minorHAnsi" w:hAnsiTheme="minorHAnsi" w:cstheme="minorHAnsi"/>
          <w:szCs w:val="24"/>
        </w:rPr>
        <w:t xml:space="preserve">by Monday, November 29, 2021. </w:t>
      </w:r>
      <w:r w:rsidRPr="0035364C">
        <w:rPr>
          <w:rFonts w:asciiTheme="minorHAnsi" w:hAnsiTheme="minorHAnsi" w:cstheme="minorHAnsi"/>
          <w:szCs w:val="24"/>
        </w:rPr>
        <w:t xml:space="preserve">All applicants must block off Institute session dates so they are ready to attend </w:t>
      </w:r>
      <w:r w:rsidR="006E76A6">
        <w:rPr>
          <w:rFonts w:asciiTheme="minorHAnsi" w:hAnsiTheme="minorHAnsi" w:cstheme="minorHAnsi"/>
          <w:szCs w:val="24"/>
        </w:rPr>
        <w:t>the first session in</w:t>
      </w:r>
      <w:r w:rsidRPr="0035364C">
        <w:rPr>
          <w:rFonts w:asciiTheme="minorHAnsi" w:hAnsiTheme="minorHAnsi" w:cstheme="minorHAnsi"/>
          <w:szCs w:val="24"/>
        </w:rPr>
        <w:t xml:space="preserve"> </w:t>
      </w:r>
      <w:r w:rsidR="0071744D">
        <w:rPr>
          <w:rFonts w:asciiTheme="minorHAnsi" w:hAnsiTheme="minorHAnsi" w:cstheme="minorHAnsi"/>
          <w:szCs w:val="24"/>
        </w:rPr>
        <w:t>January</w:t>
      </w:r>
      <w:r w:rsidRPr="0035364C">
        <w:rPr>
          <w:rFonts w:asciiTheme="minorHAnsi" w:hAnsiTheme="minorHAnsi" w:cstheme="minorHAnsi"/>
          <w:szCs w:val="24"/>
        </w:rPr>
        <w:t xml:space="preserve"> and every session thereafter. </w:t>
      </w:r>
      <w:r w:rsidRPr="00CB5878">
        <w:rPr>
          <w:rFonts w:asciiTheme="minorHAnsi" w:hAnsiTheme="minorHAnsi" w:cstheme="minorHAnsi"/>
          <w:b/>
          <w:szCs w:val="24"/>
        </w:rPr>
        <w:t>Submission represents a commitment for the team to attend ALL Institute sessions.</w:t>
      </w:r>
      <w:r w:rsidRPr="0035364C">
        <w:rPr>
          <w:rFonts w:asciiTheme="minorHAnsi" w:hAnsiTheme="minorHAnsi" w:cstheme="minorHAnsi"/>
          <w:szCs w:val="24"/>
        </w:rPr>
        <w:t xml:space="preserve"> </w:t>
      </w:r>
    </w:p>
    <w:p w14:paraId="5F450C89" w14:textId="77777777" w:rsidR="001F101B" w:rsidRPr="0035364C" w:rsidRDefault="001F101B" w:rsidP="001F101B">
      <w:pPr>
        <w:pStyle w:val="ListParagraph"/>
        <w:spacing w:after="0"/>
        <w:ind w:left="0"/>
        <w:rPr>
          <w:rFonts w:asciiTheme="minorHAnsi" w:hAnsiTheme="minorHAnsi" w:cstheme="minorHAnsi"/>
          <w:szCs w:val="24"/>
        </w:rPr>
      </w:pPr>
    </w:p>
    <w:p w14:paraId="76FEC433" w14:textId="7BA28514" w:rsidR="001F101B" w:rsidRPr="0035364C" w:rsidRDefault="001F101B" w:rsidP="001F101B">
      <w:pPr>
        <w:pStyle w:val="ListParagraph"/>
        <w:spacing w:after="0"/>
        <w:ind w:left="0"/>
        <w:rPr>
          <w:rFonts w:asciiTheme="minorHAnsi" w:hAnsiTheme="minorHAnsi" w:cstheme="minorHAnsi"/>
          <w:szCs w:val="24"/>
        </w:rPr>
      </w:pPr>
      <w:r w:rsidRPr="0035364C">
        <w:rPr>
          <w:rFonts w:asciiTheme="minorHAnsi" w:hAnsiTheme="minorHAnsi" w:cstheme="minorHAnsi"/>
          <w:szCs w:val="24"/>
        </w:rPr>
        <w:t xml:space="preserve">CSH </w:t>
      </w:r>
      <w:r w:rsidRPr="0035364C">
        <w:rPr>
          <w:rFonts w:asciiTheme="minorHAnsi" w:hAnsiTheme="minorHAnsi" w:cstheme="minorHAnsi"/>
          <w:bCs/>
          <w:szCs w:val="24"/>
        </w:rPr>
        <w:t xml:space="preserve">will provide an Institute Orientation webinar for prospective respondents to this </w:t>
      </w:r>
      <w:r w:rsidR="007B0221">
        <w:rPr>
          <w:rFonts w:asciiTheme="minorHAnsi" w:hAnsiTheme="minorHAnsi" w:cstheme="minorHAnsi"/>
          <w:bCs/>
          <w:szCs w:val="24"/>
        </w:rPr>
        <w:t>application</w:t>
      </w:r>
      <w:r w:rsidR="007B0221" w:rsidRPr="0035364C">
        <w:rPr>
          <w:rFonts w:asciiTheme="minorHAnsi" w:hAnsiTheme="minorHAnsi" w:cstheme="minorHAnsi"/>
          <w:bCs/>
          <w:szCs w:val="24"/>
        </w:rPr>
        <w:t xml:space="preserve"> </w:t>
      </w:r>
      <w:r w:rsidR="00CB5878">
        <w:rPr>
          <w:rFonts w:asciiTheme="minorHAnsi" w:hAnsiTheme="minorHAnsi" w:cstheme="minorHAnsi"/>
          <w:bCs/>
          <w:szCs w:val="24"/>
        </w:rPr>
        <w:t xml:space="preserve">on </w:t>
      </w:r>
      <w:r w:rsidR="0071744D">
        <w:rPr>
          <w:rFonts w:asciiTheme="minorHAnsi" w:hAnsiTheme="minorHAnsi" w:cstheme="minorHAnsi"/>
          <w:bCs/>
          <w:szCs w:val="24"/>
        </w:rPr>
        <w:t>October 13, 2021</w:t>
      </w:r>
      <w:r w:rsidRPr="0035364C">
        <w:rPr>
          <w:rFonts w:asciiTheme="minorHAnsi" w:hAnsiTheme="minorHAnsi" w:cstheme="minorHAnsi"/>
          <w:bCs/>
          <w:szCs w:val="24"/>
        </w:rPr>
        <w:t xml:space="preserve"> </w:t>
      </w:r>
      <w:r w:rsidR="00CB5878">
        <w:rPr>
          <w:rFonts w:asciiTheme="minorHAnsi" w:hAnsiTheme="minorHAnsi" w:cstheme="minorHAnsi"/>
          <w:szCs w:val="24"/>
        </w:rPr>
        <w:t xml:space="preserve">from </w:t>
      </w:r>
      <w:r w:rsidR="0071744D">
        <w:rPr>
          <w:rFonts w:asciiTheme="minorHAnsi" w:hAnsiTheme="minorHAnsi" w:cstheme="minorHAnsi"/>
          <w:szCs w:val="24"/>
        </w:rPr>
        <w:t>1 – 2:30 pm</w:t>
      </w:r>
      <w:r w:rsidRPr="0035364C">
        <w:rPr>
          <w:rFonts w:asciiTheme="minorHAnsi" w:hAnsiTheme="minorHAnsi" w:cstheme="minorHAnsi"/>
          <w:szCs w:val="24"/>
        </w:rPr>
        <w:t xml:space="preserve">.  </w:t>
      </w:r>
      <w:r w:rsidR="00102C3D">
        <w:rPr>
          <w:rFonts w:asciiTheme="minorHAnsi" w:hAnsiTheme="minorHAnsi" w:cstheme="minorHAnsi"/>
          <w:szCs w:val="24"/>
        </w:rPr>
        <w:t>R</w:t>
      </w:r>
      <w:r w:rsidRPr="0035364C">
        <w:rPr>
          <w:rFonts w:asciiTheme="minorHAnsi" w:hAnsiTheme="minorHAnsi" w:cstheme="minorHAnsi"/>
          <w:szCs w:val="24"/>
        </w:rPr>
        <w:t xml:space="preserve">egistration is </w:t>
      </w:r>
      <w:r w:rsidR="00102C3D">
        <w:rPr>
          <w:rFonts w:asciiTheme="minorHAnsi" w:hAnsiTheme="minorHAnsi" w:cstheme="minorHAnsi"/>
          <w:szCs w:val="24"/>
        </w:rPr>
        <w:t xml:space="preserve">preferred but not </w:t>
      </w:r>
      <w:r w:rsidRPr="0035364C">
        <w:rPr>
          <w:rFonts w:asciiTheme="minorHAnsi" w:hAnsiTheme="minorHAnsi" w:cstheme="minorHAnsi"/>
          <w:szCs w:val="24"/>
        </w:rPr>
        <w:t xml:space="preserve">required. </w:t>
      </w:r>
      <w:r w:rsidRPr="0071744D">
        <w:rPr>
          <w:rFonts w:asciiTheme="minorHAnsi" w:hAnsiTheme="minorHAnsi" w:cstheme="minorHAnsi"/>
          <w:szCs w:val="24"/>
        </w:rPr>
        <w:t xml:space="preserve">Click </w:t>
      </w:r>
      <w:hyperlink r:id="rId16" w:history="1">
        <w:r w:rsidR="0071744D" w:rsidRPr="0071744D">
          <w:rPr>
            <w:rStyle w:val="Hyperlink"/>
            <w:rFonts w:asciiTheme="minorHAnsi" w:hAnsiTheme="minorHAnsi" w:cstheme="minorHAnsi"/>
            <w:szCs w:val="24"/>
          </w:rPr>
          <w:t>here</w:t>
        </w:r>
      </w:hyperlink>
      <w:r w:rsidR="00F400BB" w:rsidRPr="0071744D">
        <w:rPr>
          <w:rFonts w:asciiTheme="minorHAnsi" w:hAnsiTheme="minorHAnsi" w:cstheme="minorHAnsi"/>
          <w:szCs w:val="24"/>
        </w:rPr>
        <w:t xml:space="preserve"> for the webinar</w:t>
      </w:r>
      <w:r w:rsidR="0071744D">
        <w:rPr>
          <w:rFonts w:asciiTheme="minorHAnsi" w:hAnsiTheme="minorHAnsi" w:cstheme="minorHAnsi"/>
          <w:szCs w:val="24"/>
        </w:rPr>
        <w:t xml:space="preserve"> registration</w:t>
      </w:r>
      <w:r w:rsidR="00F400BB" w:rsidRPr="0071744D">
        <w:rPr>
          <w:rFonts w:asciiTheme="minorHAnsi" w:hAnsiTheme="minorHAnsi" w:cstheme="minorHAnsi"/>
          <w:szCs w:val="24"/>
        </w:rPr>
        <w:t xml:space="preserve"> link</w:t>
      </w:r>
      <w:r w:rsidR="0071744D" w:rsidRPr="0071744D">
        <w:rPr>
          <w:rFonts w:asciiTheme="minorHAnsi" w:hAnsiTheme="minorHAnsi" w:cstheme="minorHAnsi"/>
          <w:szCs w:val="24"/>
        </w:rPr>
        <w:t xml:space="preserve">. </w:t>
      </w:r>
    </w:p>
    <w:p w14:paraId="26B9CFF7" w14:textId="77777777" w:rsidR="001F101B" w:rsidRPr="0035364C" w:rsidRDefault="001F101B" w:rsidP="001F101B">
      <w:pPr>
        <w:pStyle w:val="ListParagraph"/>
        <w:spacing w:after="0"/>
        <w:ind w:left="0"/>
        <w:rPr>
          <w:rFonts w:asciiTheme="minorHAnsi" w:hAnsiTheme="minorHAnsi" w:cstheme="minorHAnsi"/>
          <w:szCs w:val="24"/>
        </w:rPr>
      </w:pPr>
    </w:p>
    <w:p w14:paraId="416BFEE3" w14:textId="0E0D9C01" w:rsidR="001F101B" w:rsidRPr="00102C3D" w:rsidRDefault="001F101B" w:rsidP="001F101B">
      <w:r w:rsidRPr="0035364C">
        <w:rPr>
          <w:rFonts w:asciiTheme="minorHAnsi" w:hAnsiTheme="minorHAnsi" w:cstheme="minorHAnsi"/>
          <w:b/>
          <w:bCs/>
          <w:szCs w:val="24"/>
        </w:rPr>
        <w:t xml:space="preserve">Questions:  </w:t>
      </w:r>
      <w:r w:rsidRPr="0035364C">
        <w:rPr>
          <w:rFonts w:asciiTheme="minorHAnsi" w:hAnsiTheme="minorHAnsi" w:cstheme="minorHAnsi"/>
          <w:bCs/>
          <w:szCs w:val="24"/>
        </w:rPr>
        <w:t xml:space="preserve">All questions must be submitted in writing to </w:t>
      </w:r>
      <w:hyperlink r:id="rId17" w:history="1">
        <w:r w:rsidR="00102C3D" w:rsidRPr="00153D5E">
          <w:rPr>
            <w:rStyle w:val="Hyperlink"/>
          </w:rPr>
          <w:t>margaret.kilman@csh.org</w:t>
        </w:r>
      </w:hyperlink>
      <w:r w:rsidR="00102C3D">
        <w:t xml:space="preserve">. </w:t>
      </w:r>
    </w:p>
    <w:p w14:paraId="110FFD37" w14:textId="77777777" w:rsidR="008A0F4D" w:rsidRPr="0035364C" w:rsidRDefault="008A0F4D">
      <w:pPr>
        <w:rPr>
          <w:rFonts w:asciiTheme="minorHAnsi" w:hAnsiTheme="minorHAnsi" w:cstheme="minorHAnsi"/>
        </w:rPr>
      </w:pPr>
    </w:p>
    <w:sectPr w:rsidR="008A0F4D" w:rsidRPr="0035364C" w:rsidSect="00102C3D">
      <w:footerReference w:type="default" r:id="rId18"/>
      <w:pgSz w:w="12240" w:h="15840"/>
      <w:pgMar w:top="1080" w:right="1152" w:bottom="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E38E" w14:textId="77777777" w:rsidR="0020432C" w:rsidRDefault="0020432C" w:rsidP="00195EEB">
      <w:pPr>
        <w:spacing w:after="0"/>
      </w:pPr>
      <w:r>
        <w:separator/>
      </w:r>
    </w:p>
  </w:endnote>
  <w:endnote w:type="continuationSeparator" w:id="0">
    <w:p w14:paraId="62DB18A2" w14:textId="77777777" w:rsidR="0020432C" w:rsidRDefault="0020432C" w:rsidP="00195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55AB16C2" w:rsidR="00195EEB" w:rsidRDefault="00195EEB" w:rsidP="0069300A">
    <w:pPr>
      <w:pStyle w:val="Footer"/>
      <w:jc w:val="right"/>
    </w:pPr>
    <w:r>
      <w:fldChar w:fldCharType="begin"/>
    </w:r>
    <w:r>
      <w:instrText xml:space="preserve"> PAGE   \* MERGEFORMAT </w:instrText>
    </w:r>
    <w:r>
      <w:fldChar w:fldCharType="separate"/>
    </w:r>
    <w:r w:rsidR="007A6AC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60CC" w14:textId="77777777" w:rsidR="0020432C" w:rsidRDefault="0020432C" w:rsidP="00195EEB">
      <w:pPr>
        <w:spacing w:after="0"/>
      </w:pPr>
      <w:r>
        <w:separator/>
      </w:r>
    </w:p>
  </w:footnote>
  <w:footnote w:type="continuationSeparator" w:id="0">
    <w:p w14:paraId="7FEA3FBF" w14:textId="77777777" w:rsidR="0020432C" w:rsidRDefault="0020432C" w:rsidP="00195E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091"/>
    <w:multiLevelType w:val="hybridMultilevel"/>
    <w:tmpl w:val="C3E8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944B8"/>
    <w:multiLevelType w:val="hybridMultilevel"/>
    <w:tmpl w:val="6C8E1C64"/>
    <w:lvl w:ilvl="0" w:tplc="2A0C791A">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9564A"/>
    <w:multiLevelType w:val="hybridMultilevel"/>
    <w:tmpl w:val="A9606A06"/>
    <w:lvl w:ilvl="0" w:tplc="42A077F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28D06851"/>
    <w:multiLevelType w:val="hybridMultilevel"/>
    <w:tmpl w:val="981E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76096"/>
    <w:multiLevelType w:val="hybridMultilevel"/>
    <w:tmpl w:val="46DA73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B310D"/>
    <w:multiLevelType w:val="hybridMultilevel"/>
    <w:tmpl w:val="6C568D56"/>
    <w:lvl w:ilvl="0" w:tplc="42A077F0">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47F11F3D"/>
    <w:multiLevelType w:val="multilevel"/>
    <w:tmpl w:val="6184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B0BDD"/>
    <w:multiLevelType w:val="hybridMultilevel"/>
    <w:tmpl w:val="998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02677"/>
    <w:multiLevelType w:val="hybridMultilevel"/>
    <w:tmpl w:val="B5EE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A4FAA"/>
    <w:multiLevelType w:val="hybridMultilevel"/>
    <w:tmpl w:val="CB82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4119F"/>
    <w:multiLevelType w:val="hybridMultilevel"/>
    <w:tmpl w:val="4CB2B4C2"/>
    <w:lvl w:ilvl="0" w:tplc="0409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686E06A9"/>
    <w:multiLevelType w:val="hybridMultilevel"/>
    <w:tmpl w:val="48F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E2C15"/>
    <w:multiLevelType w:val="hybridMultilevel"/>
    <w:tmpl w:val="D9E2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D06D0"/>
    <w:multiLevelType w:val="hybridMultilevel"/>
    <w:tmpl w:val="14AA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E46D8"/>
    <w:multiLevelType w:val="hybridMultilevel"/>
    <w:tmpl w:val="D5E08E30"/>
    <w:lvl w:ilvl="0" w:tplc="D8B4F968">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960F2"/>
    <w:multiLevelType w:val="hybridMultilevel"/>
    <w:tmpl w:val="E0E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7"/>
  </w:num>
  <w:num w:numId="6">
    <w:abstractNumId w:val="4"/>
  </w:num>
  <w:num w:numId="7">
    <w:abstractNumId w:val="0"/>
  </w:num>
  <w:num w:numId="8">
    <w:abstractNumId w:val="6"/>
  </w:num>
  <w:num w:numId="9">
    <w:abstractNumId w:val="8"/>
  </w:num>
  <w:num w:numId="10">
    <w:abstractNumId w:val="15"/>
  </w:num>
  <w:num w:numId="11">
    <w:abstractNumId w:val="12"/>
  </w:num>
  <w:num w:numId="12">
    <w:abstractNumId w:val="9"/>
  </w:num>
  <w:num w:numId="13">
    <w:abstractNumId w:val="11"/>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jcyNTOwMLIwMzBQ0lEKTi0uzszPAykwrAUAF4OUmCwAAAA="/>
  </w:docVars>
  <w:rsids>
    <w:rsidRoot w:val="00832D9D"/>
    <w:rsid w:val="00011ED6"/>
    <w:rsid w:val="00017663"/>
    <w:rsid w:val="00027A24"/>
    <w:rsid w:val="0006372F"/>
    <w:rsid w:val="0007316D"/>
    <w:rsid w:val="00090491"/>
    <w:rsid w:val="000A7E7A"/>
    <w:rsid w:val="000B7DFE"/>
    <w:rsid w:val="000E61B2"/>
    <w:rsid w:val="000F6265"/>
    <w:rsid w:val="00102C3D"/>
    <w:rsid w:val="00112861"/>
    <w:rsid w:val="00122173"/>
    <w:rsid w:val="00131D76"/>
    <w:rsid w:val="00136E9E"/>
    <w:rsid w:val="0015154C"/>
    <w:rsid w:val="00162121"/>
    <w:rsid w:val="00163001"/>
    <w:rsid w:val="00172162"/>
    <w:rsid w:val="00177D63"/>
    <w:rsid w:val="00185511"/>
    <w:rsid w:val="0019236E"/>
    <w:rsid w:val="00195EEB"/>
    <w:rsid w:val="001A6D07"/>
    <w:rsid w:val="001F101B"/>
    <w:rsid w:val="001F1C54"/>
    <w:rsid w:val="001F4E78"/>
    <w:rsid w:val="0020432C"/>
    <w:rsid w:val="00242DB5"/>
    <w:rsid w:val="00262591"/>
    <w:rsid w:val="00271F0B"/>
    <w:rsid w:val="00281730"/>
    <w:rsid w:val="00281B5E"/>
    <w:rsid w:val="002860EF"/>
    <w:rsid w:val="00292BC5"/>
    <w:rsid w:val="002941AE"/>
    <w:rsid w:val="002A4BD8"/>
    <w:rsid w:val="002C1FAA"/>
    <w:rsid w:val="002C4472"/>
    <w:rsid w:val="002D2BA3"/>
    <w:rsid w:val="00306BFA"/>
    <w:rsid w:val="00310729"/>
    <w:rsid w:val="00317ACA"/>
    <w:rsid w:val="003249BA"/>
    <w:rsid w:val="00334199"/>
    <w:rsid w:val="0034220C"/>
    <w:rsid w:val="00342EE2"/>
    <w:rsid w:val="00350B3C"/>
    <w:rsid w:val="0035364C"/>
    <w:rsid w:val="0035478A"/>
    <w:rsid w:val="0035665B"/>
    <w:rsid w:val="00362EA9"/>
    <w:rsid w:val="00367841"/>
    <w:rsid w:val="00390CE3"/>
    <w:rsid w:val="00395CEB"/>
    <w:rsid w:val="003A4655"/>
    <w:rsid w:val="003A6789"/>
    <w:rsid w:val="003B21F3"/>
    <w:rsid w:val="003C4F24"/>
    <w:rsid w:val="003D5D34"/>
    <w:rsid w:val="003F1164"/>
    <w:rsid w:val="004077B0"/>
    <w:rsid w:val="00413004"/>
    <w:rsid w:val="00427BB3"/>
    <w:rsid w:val="004375AD"/>
    <w:rsid w:val="00443F57"/>
    <w:rsid w:val="004467E8"/>
    <w:rsid w:val="00461AE1"/>
    <w:rsid w:val="004656D5"/>
    <w:rsid w:val="00494B8F"/>
    <w:rsid w:val="004B4AC0"/>
    <w:rsid w:val="004E2EF1"/>
    <w:rsid w:val="004F0F8A"/>
    <w:rsid w:val="00523098"/>
    <w:rsid w:val="005529AC"/>
    <w:rsid w:val="005638D8"/>
    <w:rsid w:val="0058113D"/>
    <w:rsid w:val="005961F3"/>
    <w:rsid w:val="00597289"/>
    <w:rsid w:val="00597916"/>
    <w:rsid w:val="005A0788"/>
    <w:rsid w:val="005A5DD3"/>
    <w:rsid w:val="005B4054"/>
    <w:rsid w:val="005B4CE8"/>
    <w:rsid w:val="005B79D2"/>
    <w:rsid w:val="005C37E6"/>
    <w:rsid w:val="005C3950"/>
    <w:rsid w:val="005E4ACB"/>
    <w:rsid w:val="005E62EC"/>
    <w:rsid w:val="006024FD"/>
    <w:rsid w:val="006105D2"/>
    <w:rsid w:val="00625186"/>
    <w:rsid w:val="00630848"/>
    <w:rsid w:val="00643352"/>
    <w:rsid w:val="00643EF6"/>
    <w:rsid w:val="00654A4E"/>
    <w:rsid w:val="006563D5"/>
    <w:rsid w:val="006718E9"/>
    <w:rsid w:val="00676F3D"/>
    <w:rsid w:val="0068572C"/>
    <w:rsid w:val="00692F6B"/>
    <w:rsid w:val="0069300A"/>
    <w:rsid w:val="006C2FC6"/>
    <w:rsid w:val="006C6197"/>
    <w:rsid w:val="006D5B15"/>
    <w:rsid w:val="006E76A6"/>
    <w:rsid w:val="0071744D"/>
    <w:rsid w:val="00720B55"/>
    <w:rsid w:val="00722CDE"/>
    <w:rsid w:val="00727DB3"/>
    <w:rsid w:val="00741491"/>
    <w:rsid w:val="00772E27"/>
    <w:rsid w:val="007754AC"/>
    <w:rsid w:val="007816DA"/>
    <w:rsid w:val="00783895"/>
    <w:rsid w:val="007A6AC6"/>
    <w:rsid w:val="007B0221"/>
    <w:rsid w:val="007E0D95"/>
    <w:rsid w:val="007F380E"/>
    <w:rsid w:val="007F53A5"/>
    <w:rsid w:val="00800536"/>
    <w:rsid w:val="008116EB"/>
    <w:rsid w:val="00813227"/>
    <w:rsid w:val="00816814"/>
    <w:rsid w:val="00820BE8"/>
    <w:rsid w:val="008214D6"/>
    <w:rsid w:val="0083173B"/>
    <w:rsid w:val="00832D9D"/>
    <w:rsid w:val="0085054F"/>
    <w:rsid w:val="00851178"/>
    <w:rsid w:val="00853763"/>
    <w:rsid w:val="008578F6"/>
    <w:rsid w:val="00860066"/>
    <w:rsid w:val="00870F99"/>
    <w:rsid w:val="008718A2"/>
    <w:rsid w:val="00876863"/>
    <w:rsid w:val="0088031A"/>
    <w:rsid w:val="00880CAE"/>
    <w:rsid w:val="00880DAE"/>
    <w:rsid w:val="008815A2"/>
    <w:rsid w:val="008A0F4D"/>
    <w:rsid w:val="008A5130"/>
    <w:rsid w:val="008A6762"/>
    <w:rsid w:val="008A6AE5"/>
    <w:rsid w:val="008D1C7B"/>
    <w:rsid w:val="009109D4"/>
    <w:rsid w:val="009179D6"/>
    <w:rsid w:val="009221F6"/>
    <w:rsid w:val="00943E71"/>
    <w:rsid w:val="00945DC1"/>
    <w:rsid w:val="00946120"/>
    <w:rsid w:val="0095059D"/>
    <w:rsid w:val="00957DAF"/>
    <w:rsid w:val="0097656D"/>
    <w:rsid w:val="009767ED"/>
    <w:rsid w:val="00980AA2"/>
    <w:rsid w:val="00983A5F"/>
    <w:rsid w:val="00983DB6"/>
    <w:rsid w:val="00994509"/>
    <w:rsid w:val="009B2463"/>
    <w:rsid w:val="009B25BB"/>
    <w:rsid w:val="009B5BC0"/>
    <w:rsid w:val="009B628C"/>
    <w:rsid w:val="009D3001"/>
    <w:rsid w:val="009D7D7E"/>
    <w:rsid w:val="009F4E43"/>
    <w:rsid w:val="009F70EA"/>
    <w:rsid w:val="009F7A87"/>
    <w:rsid w:val="00A00EC3"/>
    <w:rsid w:val="00A05F16"/>
    <w:rsid w:val="00A10182"/>
    <w:rsid w:val="00A20FC5"/>
    <w:rsid w:val="00A32FBD"/>
    <w:rsid w:val="00A33374"/>
    <w:rsid w:val="00A339FE"/>
    <w:rsid w:val="00A36D1A"/>
    <w:rsid w:val="00A672B0"/>
    <w:rsid w:val="00A70015"/>
    <w:rsid w:val="00AA0E2B"/>
    <w:rsid w:val="00AE2139"/>
    <w:rsid w:val="00AE6AAB"/>
    <w:rsid w:val="00AF012D"/>
    <w:rsid w:val="00AF2D26"/>
    <w:rsid w:val="00B03953"/>
    <w:rsid w:val="00B1309D"/>
    <w:rsid w:val="00B22E50"/>
    <w:rsid w:val="00B363BC"/>
    <w:rsid w:val="00B41E80"/>
    <w:rsid w:val="00B60CFA"/>
    <w:rsid w:val="00B626A0"/>
    <w:rsid w:val="00B63476"/>
    <w:rsid w:val="00B672C2"/>
    <w:rsid w:val="00B7705E"/>
    <w:rsid w:val="00BA4D5C"/>
    <w:rsid w:val="00BA694F"/>
    <w:rsid w:val="00BC3AF1"/>
    <w:rsid w:val="00BD0CF9"/>
    <w:rsid w:val="00BD0FA4"/>
    <w:rsid w:val="00BD541B"/>
    <w:rsid w:val="00BE0423"/>
    <w:rsid w:val="00C043BB"/>
    <w:rsid w:val="00C07851"/>
    <w:rsid w:val="00C23B0F"/>
    <w:rsid w:val="00C3681D"/>
    <w:rsid w:val="00C37064"/>
    <w:rsid w:val="00C4050A"/>
    <w:rsid w:val="00C4218E"/>
    <w:rsid w:val="00C51594"/>
    <w:rsid w:val="00C60D61"/>
    <w:rsid w:val="00C63AB0"/>
    <w:rsid w:val="00C73563"/>
    <w:rsid w:val="00C9429F"/>
    <w:rsid w:val="00C9704B"/>
    <w:rsid w:val="00CA6114"/>
    <w:rsid w:val="00CB2C63"/>
    <w:rsid w:val="00CB47EC"/>
    <w:rsid w:val="00CB5878"/>
    <w:rsid w:val="00CD58D5"/>
    <w:rsid w:val="00CF79D0"/>
    <w:rsid w:val="00D05A8F"/>
    <w:rsid w:val="00D1342E"/>
    <w:rsid w:val="00D45CC9"/>
    <w:rsid w:val="00D4700B"/>
    <w:rsid w:val="00D76C84"/>
    <w:rsid w:val="00D8277E"/>
    <w:rsid w:val="00D864A4"/>
    <w:rsid w:val="00D91191"/>
    <w:rsid w:val="00DA0317"/>
    <w:rsid w:val="00DA0B16"/>
    <w:rsid w:val="00DA4088"/>
    <w:rsid w:val="00DC628D"/>
    <w:rsid w:val="00DD03BC"/>
    <w:rsid w:val="00DD691F"/>
    <w:rsid w:val="00DE003A"/>
    <w:rsid w:val="00DE2FB7"/>
    <w:rsid w:val="00DE3704"/>
    <w:rsid w:val="00DF38A7"/>
    <w:rsid w:val="00E133C7"/>
    <w:rsid w:val="00E15D80"/>
    <w:rsid w:val="00E17341"/>
    <w:rsid w:val="00E43F93"/>
    <w:rsid w:val="00E46DB6"/>
    <w:rsid w:val="00E56314"/>
    <w:rsid w:val="00E63303"/>
    <w:rsid w:val="00E6545E"/>
    <w:rsid w:val="00E73BF0"/>
    <w:rsid w:val="00E7592A"/>
    <w:rsid w:val="00E81905"/>
    <w:rsid w:val="00E85E75"/>
    <w:rsid w:val="00E92169"/>
    <w:rsid w:val="00E9629A"/>
    <w:rsid w:val="00EA1FE3"/>
    <w:rsid w:val="00EC20D6"/>
    <w:rsid w:val="00ED2709"/>
    <w:rsid w:val="00EE1C2F"/>
    <w:rsid w:val="00EF0F29"/>
    <w:rsid w:val="00EF31EE"/>
    <w:rsid w:val="00EF7D85"/>
    <w:rsid w:val="00F15D32"/>
    <w:rsid w:val="00F27B5B"/>
    <w:rsid w:val="00F3104A"/>
    <w:rsid w:val="00F360B7"/>
    <w:rsid w:val="00F3696D"/>
    <w:rsid w:val="00F400BB"/>
    <w:rsid w:val="00F41FC5"/>
    <w:rsid w:val="00F45583"/>
    <w:rsid w:val="00F473B1"/>
    <w:rsid w:val="00F631F8"/>
    <w:rsid w:val="00F825E6"/>
    <w:rsid w:val="00F85E9C"/>
    <w:rsid w:val="00F972B2"/>
    <w:rsid w:val="00FB5F89"/>
    <w:rsid w:val="00FB6E14"/>
    <w:rsid w:val="00FC5226"/>
    <w:rsid w:val="00FC61F0"/>
    <w:rsid w:val="00FE1647"/>
    <w:rsid w:val="00FE63E0"/>
    <w:rsid w:val="00FF2E73"/>
    <w:rsid w:val="00FF5246"/>
    <w:rsid w:val="024312E0"/>
    <w:rsid w:val="0247A2FF"/>
    <w:rsid w:val="02BB7DBB"/>
    <w:rsid w:val="02D12892"/>
    <w:rsid w:val="030F8014"/>
    <w:rsid w:val="034CC547"/>
    <w:rsid w:val="0361295C"/>
    <w:rsid w:val="03656046"/>
    <w:rsid w:val="068B324C"/>
    <w:rsid w:val="068F612B"/>
    <w:rsid w:val="072A9442"/>
    <w:rsid w:val="07932207"/>
    <w:rsid w:val="083404AF"/>
    <w:rsid w:val="091A917C"/>
    <w:rsid w:val="0923B587"/>
    <w:rsid w:val="092E11E9"/>
    <w:rsid w:val="09308AFD"/>
    <w:rsid w:val="0A0E8B7B"/>
    <w:rsid w:val="0A7ADA1B"/>
    <w:rsid w:val="0B1CC583"/>
    <w:rsid w:val="0B3F23A2"/>
    <w:rsid w:val="0C096A0D"/>
    <w:rsid w:val="0D894DAC"/>
    <w:rsid w:val="0E620339"/>
    <w:rsid w:val="1055CEAD"/>
    <w:rsid w:val="105E12BE"/>
    <w:rsid w:val="10CC0A12"/>
    <w:rsid w:val="10F78C16"/>
    <w:rsid w:val="111A6CA5"/>
    <w:rsid w:val="11FC57EF"/>
    <w:rsid w:val="1220E9B3"/>
    <w:rsid w:val="12C082B5"/>
    <w:rsid w:val="143184AD"/>
    <w:rsid w:val="17DD9000"/>
    <w:rsid w:val="18C12687"/>
    <w:rsid w:val="19E32E5C"/>
    <w:rsid w:val="1A461B3F"/>
    <w:rsid w:val="1A4D804D"/>
    <w:rsid w:val="1AA36535"/>
    <w:rsid w:val="1AE073D4"/>
    <w:rsid w:val="1B105E01"/>
    <w:rsid w:val="1B572361"/>
    <w:rsid w:val="1BD43ADF"/>
    <w:rsid w:val="1CF544ED"/>
    <w:rsid w:val="1D21F09C"/>
    <w:rsid w:val="1D3D333F"/>
    <w:rsid w:val="1EE732CA"/>
    <w:rsid w:val="1FAE0B18"/>
    <w:rsid w:val="20FADE7D"/>
    <w:rsid w:val="213DD8C6"/>
    <w:rsid w:val="21C94635"/>
    <w:rsid w:val="21CE5BAB"/>
    <w:rsid w:val="21E584F4"/>
    <w:rsid w:val="21FB8B39"/>
    <w:rsid w:val="220C7E0F"/>
    <w:rsid w:val="22514325"/>
    <w:rsid w:val="22699411"/>
    <w:rsid w:val="22EAA2C3"/>
    <w:rsid w:val="24B46648"/>
    <w:rsid w:val="25580B65"/>
    <w:rsid w:val="25C9D6B7"/>
    <w:rsid w:val="25CC9684"/>
    <w:rsid w:val="26034DD0"/>
    <w:rsid w:val="26C512AB"/>
    <w:rsid w:val="286554BF"/>
    <w:rsid w:val="28EB2514"/>
    <w:rsid w:val="2919A2E4"/>
    <w:rsid w:val="29B79C4D"/>
    <w:rsid w:val="2A21C556"/>
    <w:rsid w:val="2A5B8F55"/>
    <w:rsid w:val="2BA13764"/>
    <w:rsid w:val="2BB03C0F"/>
    <w:rsid w:val="2BFAD5E7"/>
    <w:rsid w:val="2BFF36C9"/>
    <w:rsid w:val="2C128EC1"/>
    <w:rsid w:val="2C63F387"/>
    <w:rsid w:val="2D0C37DA"/>
    <w:rsid w:val="2D99FA36"/>
    <w:rsid w:val="2DE013E6"/>
    <w:rsid w:val="2F24F6CB"/>
    <w:rsid w:val="2F313689"/>
    <w:rsid w:val="300B8ADE"/>
    <w:rsid w:val="3126451A"/>
    <w:rsid w:val="3165B3FA"/>
    <w:rsid w:val="3192462C"/>
    <w:rsid w:val="31DE7857"/>
    <w:rsid w:val="32036CC3"/>
    <w:rsid w:val="32985736"/>
    <w:rsid w:val="3310AC27"/>
    <w:rsid w:val="339386E0"/>
    <w:rsid w:val="339866CD"/>
    <w:rsid w:val="34C51989"/>
    <w:rsid w:val="35A9C28B"/>
    <w:rsid w:val="36C58C2A"/>
    <w:rsid w:val="36F19B28"/>
    <w:rsid w:val="371C7C54"/>
    <w:rsid w:val="39E61698"/>
    <w:rsid w:val="3A222236"/>
    <w:rsid w:val="3A698302"/>
    <w:rsid w:val="3C2699BE"/>
    <w:rsid w:val="3C4E27C7"/>
    <w:rsid w:val="3DFF4AEE"/>
    <w:rsid w:val="3F14BBD6"/>
    <w:rsid w:val="3F5BF7EA"/>
    <w:rsid w:val="3FA62D62"/>
    <w:rsid w:val="3FBD2637"/>
    <w:rsid w:val="40C2F18F"/>
    <w:rsid w:val="4136EBB0"/>
    <w:rsid w:val="41773ECE"/>
    <w:rsid w:val="420D8425"/>
    <w:rsid w:val="428854FE"/>
    <w:rsid w:val="4298E487"/>
    <w:rsid w:val="42DC0128"/>
    <w:rsid w:val="42EAC016"/>
    <w:rsid w:val="435028AE"/>
    <w:rsid w:val="4372FF44"/>
    <w:rsid w:val="442348BC"/>
    <w:rsid w:val="445D102D"/>
    <w:rsid w:val="44E2BAD9"/>
    <w:rsid w:val="45900B65"/>
    <w:rsid w:val="45EEA1C0"/>
    <w:rsid w:val="46CB2BF1"/>
    <w:rsid w:val="472B3E24"/>
    <w:rsid w:val="49FCF441"/>
    <w:rsid w:val="4B01887A"/>
    <w:rsid w:val="4B2B27EC"/>
    <w:rsid w:val="4BDF8BDF"/>
    <w:rsid w:val="4D24195D"/>
    <w:rsid w:val="4D8BBBFE"/>
    <w:rsid w:val="5030C539"/>
    <w:rsid w:val="50DBFA82"/>
    <w:rsid w:val="514A8FCD"/>
    <w:rsid w:val="5254A914"/>
    <w:rsid w:val="53E182E2"/>
    <w:rsid w:val="54CF7B70"/>
    <w:rsid w:val="55219D1F"/>
    <w:rsid w:val="5528F0B3"/>
    <w:rsid w:val="55FA6DFF"/>
    <w:rsid w:val="55FBAA7D"/>
    <w:rsid w:val="565794A2"/>
    <w:rsid w:val="5930637D"/>
    <w:rsid w:val="5937189F"/>
    <w:rsid w:val="597D7624"/>
    <w:rsid w:val="5A594924"/>
    <w:rsid w:val="5BCC8D8B"/>
    <w:rsid w:val="5BE7C3B2"/>
    <w:rsid w:val="5BFE8003"/>
    <w:rsid w:val="5C8368C8"/>
    <w:rsid w:val="5E37331B"/>
    <w:rsid w:val="5F0591D2"/>
    <w:rsid w:val="60D721CD"/>
    <w:rsid w:val="60F7FEED"/>
    <w:rsid w:val="613D08EE"/>
    <w:rsid w:val="61ACD4D6"/>
    <w:rsid w:val="624E2B96"/>
    <w:rsid w:val="62CD5942"/>
    <w:rsid w:val="63F9F3E7"/>
    <w:rsid w:val="6410611A"/>
    <w:rsid w:val="645B0C33"/>
    <w:rsid w:val="64EF1097"/>
    <w:rsid w:val="652D0CB4"/>
    <w:rsid w:val="654EA3F8"/>
    <w:rsid w:val="6585B646"/>
    <w:rsid w:val="681AAB93"/>
    <w:rsid w:val="6849EE04"/>
    <w:rsid w:val="68A133C0"/>
    <w:rsid w:val="68E1D9B9"/>
    <w:rsid w:val="691A58A3"/>
    <w:rsid w:val="69429C16"/>
    <w:rsid w:val="6A652CA9"/>
    <w:rsid w:val="6AB2FDD0"/>
    <w:rsid w:val="6B02BFDC"/>
    <w:rsid w:val="6B0A9DBF"/>
    <w:rsid w:val="6B1131F3"/>
    <w:rsid w:val="6B288104"/>
    <w:rsid w:val="6C516CE5"/>
    <w:rsid w:val="6CAFFAFD"/>
    <w:rsid w:val="6D0EF7E4"/>
    <w:rsid w:val="6D796FC7"/>
    <w:rsid w:val="6D8B3F43"/>
    <w:rsid w:val="6DD108B5"/>
    <w:rsid w:val="6E3DB0CE"/>
    <w:rsid w:val="6E8A2BF0"/>
    <w:rsid w:val="6F6E8454"/>
    <w:rsid w:val="6F864227"/>
    <w:rsid w:val="6FB01591"/>
    <w:rsid w:val="6FE9CDD4"/>
    <w:rsid w:val="700DE208"/>
    <w:rsid w:val="7010E628"/>
    <w:rsid w:val="704CB77C"/>
    <w:rsid w:val="710CC78F"/>
    <w:rsid w:val="72392F91"/>
    <w:rsid w:val="7244CF21"/>
    <w:rsid w:val="72589F49"/>
    <w:rsid w:val="7567AEB9"/>
    <w:rsid w:val="7588BE76"/>
    <w:rsid w:val="75C72437"/>
    <w:rsid w:val="7609B065"/>
    <w:rsid w:val="7675287E"/>
    <w:rsid w:val="76D634EF"/>
    <w:rsid w:val="778E4540"/>
    <w:rsid w:val="78588280"/>
    <w:rsid w:val="7921074C"/>
    <w:rsid w:val="7B383A13"/>
    <w:rsid w:val="7C337F57"/>
    <w:rsid w:val="7C390B93"/>
    <w:rsid w:val="7C60BD7E"/>
    <w:rsid w:val="7CA48B1A"/>
    <w:rsid w:val="7D8E21DD"/>
    <w:rsid w:val="7D94C156"/>
    <w:rsid w:val="7DDA0AFA"/>
    <w:rsid w:val="7E2B1124"/>
    <w:rsid w:val="7E435090"/>
    <w:rsid w:val="7F1FB1D1"/>
    <w:rsid w:val="7F290466"/>
    <w:rsid w:val="7F5890AC"/>
    <w:rsid w:val="7F6EA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8EE3"/>
  <w15:chartTrackingRefBased/>
  <w15:docId w15:val="{859755F9-203C-43C4-8CF9-9907757A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E6"/>
    <w:pPr>
      <w:spacing w:after="200"/>
    </w:pPr>
    <w:rPr>
      <w:sz w:val="22"/>
      <w:szCs w:val="22"/>
      <w:lang w:eastAsia="en-US"/>
    </w:rPr>
  </w:style>
  <w:style w:type="paragraph" w:styleId="Heading1">
    <w:name w:val="heading 1"/>
    <w:basedOn w:val="Normal"/>
    <w:next w:val="Normal"/>
    <w:link w:val="Heading1Char"/>
    <w:uiPriority w:val="9"/>
    <w:qFormat/>
    <w:rsid w:val="0083173B"/>
    <w:pPr>
      <w:keepNext/>
      <w:spacing w:before="240" w:after="60"/>
      <w:outlineLvl w:val="0"/>
    </w:pPr>
    <w:rPr>
      <w:rFonts w:ascii="Perpetua" w:hAnsi="Perpetua"/>
      <w:b/>
      <w:bCs/>
      <w:color w:val="F8971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2D9D"/>
    <w:pPr>
      <w:spacing w:after="120"/>
    </w:pPr>
    <w:rPr>
      <w:rFonts w:ascii="Arial" w:hAnsi="Arial" w:cs="Arial"/>
    </w:rPr>
  </w:style>
  <w:style w:type="character" w:customStyle="1" w:styleId="BodyTextChar">
    <w:name w:val="Body Text Char"/>
    <w:link w:val="BodyText"/>
    <w:rsid w:val="00832D9D"/>
    <w:rPr>
      <w:rFonts w:ascii="Arial" w:hAnsi="Arial" w:cs="Arial"/>
    </w:rPr>
  </w:style>
  <w:style w:type="paragraph" w:styleId="FootnoteText">
    <w:name w:val="footnote text"/>
    <w:basedOn w:val="Normal"/>
    <w:link w:val="FootnoteTextChar"/>
    <w:semiHidden/>
    <w:rsid w:val="00832D9D"/>
    <w:rPr>
      <w:sz w:val="20"/>
      <w:szCs w:val="20"/>
    </w:rPr>
  </w:style>
  <w:style w:type="character" w:customStyle="1" w:styleId="FootnoteTextChar">
    <w:name w:val="Footnote Text Char"/>
    <w:link w:val="FootnoteText"/>
    <w:semiHidden/>
    <w:rsid w:val="00832D9D"/>
    <w:rPr>
      <w:sz w:val="20"/>
      <w:szCs w:val="20"/>
    </w:rPr>
  </w:style>
  <w:style w:type="character" w:styleId="Hyperlink">
    <w:name w:val="Hyperlink"/>
    <w:rsid w:val="00832D9D"/>
    <w:rPr>
      <w:color w:val="0000FF"/>
      <w:u w:val="single"/>
    </w:rPr>
  </w:style>
  <w:style w:type="character" w:customStyle="1" w:styleId="cshheadline1">
    <w:name w:val="csh_headline1"/>
    <w:rsid w:val="00832D9D"/>
    <w:rPr>
      <w:rFonts w:ascii="Arial" w:hAnsi="Arial" w:cs="Arial" w:hint="default"/>
      <w:b/>
      <w:bCs/>
      <w:i w:val="0"/>
      <w:iCs w:val="0"/>
      <w:strike w:val="0"/>
      <w:dstrike w:val="0"/>
      <w:sz w:val="36"/>
      <w:szCs w:val="36"/>
      <w:u w:val="none"/>
      <w:effect w:val="none"/>
    </w:rPr>
  </w:style>
  <w:style w:type="paragraph" w:styleId="BalloonText">
    <w:name w:val="Balloon Text"/>
    <w:basedOn w:val="Normal"/>
    <w:link w:val="BalloonTextChar"/>
    <w:uiPriority w:val="99"/>
    <w:semiHidden/>
    <w:unhideWhenUsed/>
    <w:rsid w:val="00832D9D"/>
    <w:pPr>
      <w:spacing w:after="0"/>
    </w:pPr>
    <w:rPr>
      <w:rFonts w:ascii="Tahoma" w:hAnsi="Tahoma" w:cs="Tahoma"/>
      <w:sz w:val="16"/>
      <w:szCs w:val="16"/>
    </w:rPr>
  </w:style>
  <w:style w:type="character" w:customStyle="1" w:styleId="BalloonTextChar">
    <w:name w:val="Balloon Text Char"/>
    <w:link w:val="BalloonText"/>
    <w:uiPriority w:val="99"/>
    <w:semiHidden/>
    <w:rsid w:val="00832D9D"/>
    <w:rPr>
      <w:rFonts w:ascii="Tahoma" w:hAnsi="Tahoma" w:cs="Tahoma"/>
      <w:sz w:val="16"/>
      <w:szCs w:val="16"/>
    </w:rPr>
  </w:style>
  <w:style w:type="paragraph" w:styleId="NormalWeb">
    <w:name w:val="Normal (Web)"/>
    <w:basedOn w:val="Normal"/>
    <w:uiPriority w:val="99"/>
    <w:unhideWhenUsed/>
    <w:rsid w:val="00CD58D5"/>
    <w:pPr>
      <w:spacing w:after="0"/>
    </w:pPr>
    <w:rPr>
      <w:rFonts w:ascii="Times New Roman" w:eastAsia="Calibri" w:hAnsi="Times New Roman"/>
      <w:sz w:val="24"/>
      <w:szCs w:val="24"/>
    </w:rPr>
  </w:style>
  <w:style w:type="character" w:styleId="CommentReference">
    <w:name w:val="annotation reference"/>
    <w:uiPriority w:val="99"/>
    <w:semiHidden/>
    <w:unhideWhenUsed/>
    <w:rsid w:val="00F27B5B"/>
    <w:rPr>
      <w:sz w:val="16"/>
      <w:szCs w:val="16"/>
    </w:rPr>
  </w:style>
  <w:style w:type="paragraph" w:styleId="CommentText">
    <w:name w:val="annotation text"/>
    <w:basedOn w:val="Normal"/>
    <w:link w:val="CommentTextChar"/>
    <w:semiHidden/>
    <w:unhideWhenUsed/>
    <w:rsid w:val="00F27B5B"/>
    <w:rPr>
      <w:sz w:val="20"/>
      <w:szCs w:val="20"/>
    </w:rPr>
  </w:style>
  <w:style w:type="character" w:customStyle="1" w:styleId="CommentTextChar">
    <w:name w:val="Comment Text Char"/>
    <w:link w:val="CommentText"/>
    <w:semiHidden/>
    <w:rsid w:val="00F27B5B"/>
    <w:rPr>
      <w:sz w:val="20"/>
      <w:szCs w:val="20"/>
    </w:rPr>
  </w:style>
  <w:style w:type="paragraph" w:styleId="CommentSubject">
    <w:name w:val="annotation subject"/>
    <w:basedOn w:val="CommentText"/>
    <w:next w:val="CommentText"/>
    <w:link w:val="CommentSubjectChar"/>
    <w:uiPriority w:val="99"/>
    <w:semiHidden/>
    <w:unhideWhenUsed/>
    <w:rsid w:val="00F27B5B"/>
    <w:rPr>
      <w:b/>
      <w:bCs/>
    </w:rPr>
  </w:style>
  <w:style w:type="character" w:customStyle="1" w:styleId="CommentSubjectChar">
    <w:name w:val="Comment Subject Char"/>
    <w:link w:val="CommentSubject"/>
    <w:uiPriority w:val="99"/>
    <w:semiHidden/>
    <w:rsid w:val="00F27B5B"/>
    <w:rPr>
      <w:b/>
      <w:bCs/>
      <w:sz w:val="20"/>
      <w:szCs w:val="20"/>
    </w:rPr>
  </w:style>
  <w:style w:type="paragraph" w:customStyle="1" w:styleId="xmsonormal">
    <w:name w:val="x_msonormal"/>
    <w:basedOn w:val="Normal"/>
    <w:rsid w:val="00B626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53763"/>
    <w:pPr>
      <w:ind w:left="720"/>
      <w:contextualSpacing/>
    </w:pPr>
  </w:style>
  <w:style w:type="paragraph" w:styleId="Header">
    <w:name w:val="header"/>
    <w:basedOn w:val="Normal"/>
    <w:link w:val="HeaderChar"/>
    <w:uiPriority w:val="99"/>
    <w:unhideWhenUsed/>
    <w:rsid w:val="00195EEB"/>
    <w:pPr>
      <w:tabs>
        <w:tab w:val="center" w:pos="4680"/>
        <w:tab w:val="right" w:pos="9360"/>
      </w:tabs>
      <w:spacing w:after="0"/>
    </w:pPr>
  </w:style>
  <w:style w:type="character" w:customStyle="1" w:styleId="HeaderChar">
    <w:name w:val="Header Char"/>
    <w:basedOn w:val="DefaultParagraphFont"/>
    <w:link w:val="Header"/>
    <w:uiPriority w:val="99"/>
    <w:rsid w:val="00195EEB"/>
  </w:style>
  <w:style w:type="paragraph" w:styleId="Footer">
    <w:name w:val="footer"/>
    <w:basedOn w:val="Normal"/>
    <w:link w:val="FooterChar"/>
    <w:uiPriority w:val="99"/>
    <w:unhideWhenUsed/>
    <w:rsid w:val="00195EEB"/>
    <w:pPr>
      <w:tabs>
        <w:tab w:val="center" w:pos="4680"/>
        <w:tab w:val="right" w:pos="9360"/>
      </w:tabs>
      <w:spacing w:after="0"/>
    </w:pPr>
  </w:style>
  <w:style w:type="character" w:customStyle="1" w:styleId="FooterChar">
    <w:name w:val="Footer Char"/>
    <w:basedOn w:val="DefaultParagraphFont"/>
    <w:link w:val="Footer"/>
    <w:uiPriority w:val="99"/>
    <w:rsid w:val="00195EEB"/>
  </w:style>
  <w:style w:type="character" w:customStyle="1" w:styleId="xbe">
    <w:name w:val="_xbe"/>
    <w:rsid w:val="00983A5F"/>
  </w:style>
  <w:style w:type="table" w:styleId="TableGrid">
    <w:name w:val="Table Grid"/>
    <w:basedOn w:val="TableNormal"/>
    <w:uiPriority w:val="39"/>
    <w:rsid w:val="00CF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3173B"/>
    <w:rPr>
      <w:rFonts w:ascii="Perpetua" w:eastAsia="Times New Roman" w:hAnsi="Perpetua" w:cs="Times New Roman"/>
      <w:b/>
      <w:bCs/>
      <w:color w:val="F8971D"/>
      <w:kern w:val="32"/>
      <w:sz w:val="32"/>
      <w:szCs w:val="32"/>
    </w:rPr>
  </w:style>
  <w:style w:type="paragraph" w:styleId="Title">
    <w:name w:val="Title"/>
    <w:basedOn w:val="Normal"/>
    <w:next w:val="Normal"/>
    <w:link w:val="TitleChar"/>
    <w:uiPriority w:val="10"/>
    <w:qFormat/>
    <w:rsid w:val="00E6330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63303"/>
    <w:rPr>
      <w:rFonts w:ascii="Calibri Light" w:eastAsia="Times New Roman" w:hAnsi="Calibri Light" w:cs="Times New Roman"/>
      <w:b/>
      <w:bCs/>
      <w:kern w:val="28"/>
      <w:sz w:val="32"/>
      <w:szCs w:val="32"/>
    </w:rPr>
  </w:style>
  <w:style w:type="character" w:styleId="FollowedHyperlink">
    <w:name w:val="FollowedHyperlink"/>
    <w:uiPriority w:val="99"/>
    <w:semiHidden/>
    <w:unhideWhenUsed/>
    <w:rsid w:val="00FB5F89"/>
    <w:rPr>
      <w:color w:val="800080"/>
      <w:u w:val="single"/>
    </w:rPr>
  </w:style>
  <w:style w:type="table" w:styleId="ListTable7Colorful-Accent2">
    <w:name w:val="List Table 7 Colorful Accent 2"/>
    <w:basedOn w:val="TableNormal"/>
    <w:uiPriority w:val="52"/>
    <w:rsid w:val="0068572C"/>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2-Accent2">
    <w:name w:val="Medium Grid 2 Accent 2"/>
    <w:basedOn w:val="TableNormal"/>
    <w:uiPriority w:val="68"/>
    <w:rsid w:val="0068572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character" w:customStyle="1" w:styleId="normaltextrun">
    <w:name w:val="normaltextrun"/>
    <w:basedOn w:val="DefaultParagraphFont"/>
    <w:rsid w:val="00090491"/>
  </w:style>
  <w:style w:type="table" w:styleId="ListTable4-Accent2">
    <w:name w:val="List Table 4 Accent 2"/>
    <w:basedOn w:val="TableNormal"/>
    <w:uiPriority w:val="49"/>
    <w:rsid w:val="00820BE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102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272">
      <w:bodyDiv w:val="1"/>
      <w:marLeft w:val="0"/>
      <w:marRight w:val="0"/>
      <w:marTop w:val="0"/>
      <w:marBottom w:val="0"/>
      <w:divBdr>
        <w:top w:val="none" w:sz="0" w:space="0" w:color="auto"/>
        <w:left w:val="none" w:sz="0" w:space="0" w:color="auto"/>
        <w:bottom w:val="none" w:sz="0" w:space="0" w:color="auto"/>
        <w:right w:val="none" w:sz="0" w:space="0" w:color="auto"/>
      </w:divBdr>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1953320977">
      <w:bodyDiv w:val="1"/>
      <w:marLeft w:val="0"/>
      <w:marRight w:val="0"/>
      <w:marTop w:val="0"/>
      <w:marBottom w:val="0"/>
      <w:divBdr>
        <w:top w:val="none" w:sz="0" w:space="0" w:color="auto"/>
        <w:left w:val="none" w:sz="0" w:space="0" w:color="auto"/>
        <w:bottom w:val="none" w:sz="0" w:space="0" w:color="auto"/>
        <w:right w:val="none" w:sz="0" w:space="0" w:color="auto"/>
      </w:divBdr>
      <w:divsChild>
        <w:div w:id="1924100190">
          <w:marLeft w:val="0"/>
          <w:marRight w:val="0"/>
          <w:marTop w:val="0"/>
          <w:marBottom w:val="0"/>
          <w:divBdr>
            <w:top w:val="none" w:sz="0" w:space="0" w:color="auto"/>
            <w:left w:val="none" w:sz="0" w:space="0" w:color="auto"/>
            <w:bottom w:val="none" w:sz="0" w:space="0" w:color="auto"/>
            <w:right w:val="none" w:sz="0" w:space="0" w:color="auto"/>
          </w:divBdr>
          <w:divsChild>
            <w:div w:id="2141797206">
              <w:marLeft w:val="0"/>
              <w:marRight w:val="0"/>
              <w:marTop w:val="0"/>
              <w:marBottom w:val="0"/>
              <w:divBdr>
                <w:top w:val="none" w:sz="0" w:space="0" w:color="auto"/>
                <w:left w:val="none" w:sz="0" w:space="0" w:color="auto"/>
                <w:bottom w:val="none" w:sz="0" w:space="0" w:color="auto"/>
                <w:right w:val="none" w:sz="0" w:space="0" w:color="auto"/>
              </w:divBdr>
              <w:divsChild>
                <w:div w:id="1684897571">
                  <w:marLeft w:val="0"/>
                  <w:marRight w:val="0"/>
                  <w:marTop w:val="0"/>
                  <w:marBottom w:val="0"/>
                  <w:divBdr>
                    <w:top w:val="none" w:sz="0" w:space="0" w:color="auto"/>
                    <w:left w:val="none" w:sz="0" w:space="0" w:color="auto"/>
                    <w:bottom w:val="none" w:sz="0" w:space="0" w:color="auto"/>
                    <w:right w:val="none" w:sz="0" w:space="0" w:color="auto"/>
                  </w:divBdr>
                  <w:divsChild>
                    <w:div w:id="22484516">
                      <w:marLeft w:val="0"/>
                      <w:marRight w:val="0"/>
                      <w:marTop w:val="0"/>
                      <w:marBottom w:val="0"/>
                      <w:divBdr>
                        <w:top w:val="none" w:sz="0" w:space="0" w:color="auto"/>
                        <w:left w:val="none" w:sz="0" w:space="0" w:color="auto"/>
                        <w:bottom w:val="none" w:sz="0" w:space="0" w:color="auto"/>
                        <w:right w:val="none" w:sz="0" w:space="0" w:color="auto"/>
                      </w:divBdr>
                      <w:divsChild>
                        <w:div w:id="528761110">
                          <w:marLeft w:val="0"/>
                          <w:marRight w:val="0"/>
                          <w:marTop w:val="0"/>
                          <w:marBottom w:val="0"/>
                          <w:divBdr>
                            <w:top w:val="none" w:sz="0" w:space="0" w:color="auto"/>
                            <w:left w:val="none" w:sz="0" w:space="0" w:color="auto"/>
                            <w:bottom w:val="none" w:sz="0" w:space="0" w:color="auto"/>
                            <w:right w:val="none" w:sz="0" w:space="0" w:color="auto"/>
                          </w:divBdr>
                          <w:divsChild>
                            <w:div w:id="1793867604">
                              <w:marLeft w:val="0"/>
                              <w:marRight w:val="0"/>
                              <w:marTop w:val="0"/>
                              <w:marBottom w:val="0"/>
                              <w:divBdr>
                                <w:top w:val="none" w:sz="0" w:space="0" w:color="auto"/>
                                <w:left w:val="none" w:sz="0" w:space="0" w:color="auto"/>
                                <w:bottom w:val="none" w:sz="0" w:space="0" w:color="auto"/>
                                <w:right w:val="none" w:sz="0" w:space="0" w:color="auto"/>
                              </w:divBdr>
                              <w:divsChild>
                                <w:div w:id="1502895410">
                                  <w:marLeft w:val="0"/>
                                  <w:marRight w:val="0"/>
                                  <w:marTop w:val="0"/>
                                  <w:marBottom w:val="0"/>
                                  <w:divBdr>
                                    <w:top w:val="none" w:sz="0" w:space="0" w:color="auto"/>
                                    <w:left w:val="none" w:sz="0" w:space="0" w:color="auto"/>
                                    <w:bottom w:val="none" w:sz="0" w:space="0" w:color="auto"/>
                                    <w:right w:val="none" w:sz="0" w:space="0" w:color="auto"/>
                                  </w:divBdr>
                                  <w:divsChild>
                                    <w:div w:id="553124383">
                                      <w:marLeft w:val="0"/>
                                      <w:marRight w:val="0"/>
                                      <w:marTop w:val="0"/>
                                      <w:marBottom w:val="0"/>
                                      <w:divBdr>
                                        <w:top w:val="none" w:sz="0" w:space="0" w:color="auto"/>
                                        <w:left w:val="none" w:sz="0" w:space="0" w:color="auto"/>
                                        <w:bottom w:val="none" w:sz="0" w:space="0" w:color="auto"/>
                                        <w:right w:val="none" w:sz="0" w:space="0" w:color="auto"/>
                                      </w:divBdr>
                                      <w:divsChild>
                                        <w:div w:id="1052271420">
                                          <w:marLeft w:val="0"/>
                                          <w:marRight w:val="0"/>
                                          <w:marTop w:val="0"/>
                                          <w:marBottom w:val="0"/>
                                          <w:divBdr>
                                            <w:top w:val="none" w:sz="0" w:space="0" w:color="auto"/>
                                            <w:left w:val="none" w:sz="0" w:space="0" w:color="auto"/>
                                            <w:bottom w:val="none" w:sz="0" w:space="0" w:color="auto"/>
                                            <w:right w:val="none" w:sz="0" w:space="0" w:color="auto"/>
                                          </w:divBdr>
                                          <w:divsChild>
                                            <w:div w:id="1098059932">
                                              <w:marLeft w:val="0"/>
                                              <w:marRight w:val="0"/>
                                              <w:marTop w:val="0"/>
                                              <w:marBottom w:val="0"/>
                                              <w:divBdr>
                                                <w:top w:val="none" w:sz="0" w:space="0" w:color="auto"/>
                                                <w:left w:val="none" w:sz="0" w:space="0" w:color="auto"/>
                                                <w:bottom w:val="none" w:sz="0" w:space="0" w:color="auto"/>
                                                <w:right w:val="none" w:sz="0" w:space="0" w:color="auto"/>
                                              </w:divBdr>
                                              <w:divsChild>
                                                <w:div w:id="271909192">
                                                  <w:marLeft w:val="0"/>
                                                  <w:marRight w:val="0"/>
                                                  <w:marTop w:val="0"/>
                                                  <w:marBottom w:val="0"/>
                                                  <w:divBdr>
                                                    <w:top w:val="none" w:sz="0" w:space="0" w:color="auto"/>
                                                    <w:left w:val="none" w:sz="0" w:space="0" w:color="auto"/>
                                                    <w:bottom w:val="none" w:sz="0" w:space="0" w:color="auto"/>
                                                    <w:right w:val="none" w:sz="0" w:space="0" w:color="auto"/>
                                                  </w:divBdr>
                                                  <w:divsChild>
                                                    <w:div w:id="890190902">
                                                      <w:marLeft w:val="0"/>
                                                      <w:marRight w:val="0"/>
                                                      <w:marTop w:val="0"/>
                                                      <w:marBottom w:val="0"/>
                                                      <w:divBdr>
                                                        <w:top w:val="none" w:sz="0" w:space="0" w:color="auto"/>
                                                        <w:left w:val="none" w:sz="0" w:space="0" w:color="auto"/>
                                                        <w:bottom w:val="none" w:sz="0" w:space="0" w:color="auto"/>
                                                        <w:right w:val="none" w:sz="0" w:space="0" w:color="auto"/>
                                                      </w:divBdr>
                                                      <w:divsChild>
                                                        <w:div w:id="1758402623">
                                                          <w:marLeft w:val="283"/>
                                                          <w:marRight w:val="0"/>
                                                          <w:marTop w:val="0"/>
                                                          <w:marBottom w:val="0"/>
                                                          <w:divBdr>
                                                            <w:top w:val="none" w:sz="0" w:space="0" w:color="auto"/>
                                                            <w:left w:val="none" w:sz="0" w:space="0" w:color="auto"/>
                                                            <w:bottom w:val="none" w:sz="0" w:space="0" w:color="auto"/>
                                                            <w:right w:val="none" w:sz="0" w:space="0" w:color="auto"/>
                                                          </w:divBdr>
                                                          <w:divsChild>
                                                            <w:div w:id="1029644239">
                                                              <w:marLeft w:val="0"/>
                                                              <w:marRight w:val="0"/>
                                                              <w:marTop w:val="0"/>
                                                              <w:marBottom w:val="0"/>
                                                              <w:divBdr>
                                                                <w:top w:val="none" w:sz="0" w:space="0" w:color="auto"/>
                                                                <w:left w:val="none" w:sz="0" w:space="0" w:color="auto"/>
                                                                <w:bottom w:val="none" w:sz="0" w:space="0" w:color="auto"/>
                                                                <w:right w:val="none" w:sz="0" w:space="0" w:color="auto"/>
                                                              </w:divBdr>
                                                              <w:divsChild>
                                                                <w:div w:id="1482891154">
                                                                  <w:marLeft w:val="0"/>
                                                                  <w:marRight w:val="0"/>
                                                                  <w:marTop w:val="0"/>
                                                                  <w:marBottom w:val="0"/>
                                                                  <w:divBdr>
                                                                    <w:top w:val="none" w:sz="0" w:space="0" w:color="auto"/>
                                                                    <w:left w:val="none" w:sz="0" w:space="0" w:color="auto"/>
                                                                    <w:bottom w:val="none" w:sz="0" w:space="0" w:color="auto"/>
                                                                    <w:right w:val="none" w:sz="0" w:space="0" w:color="auto"/>
                                                                  </w:divBdr>
                                                                  <w:divsChild>
                                                                    <w:div w:id="1371610523">
                                                                      <w:marLeft w:val="0"/>
                                                                      <w:marRight w:val="0"/>
                                                                      <w:marTop w:val="141"/>
                                                                      <w:marBottom w:val="0"/>
                                                                      <w:divBdr>
                                                                        <w:top w:val="none" w:sz="0" w:space="0" w:color="auto"/>
                                                                        <w:left w:val="none" w:sz="0" w:space="0" w:color="auto"/>
                                                                        <w:bottom w:val="none" w:sz="0" w:space="0" w:color="auto"/>
                                                                        <w:right w:val="none" w:sz="0" w:space="0" w:color="auto"/>
                                                                      </w:divBdr>
                                                                      <w:divsChild>
                                                                        <w:div w:id="2129546241">
                                                                          <w:marLeft w:val="0"/>
                                                                          <w:marRight w:val="0"/>
                                                                          <w:marTop w:val="0"/>
                                                                          <w:marBottom w:val="0"/>
                                                                          <w:divBdr>
                                                                            <w:top w:val="none" w:sz="0" w:space="0" w:color="auto"/>
                                                                            <w:left w:val="none" w:sz="0" w:space="0" w:color="auto"/>
                                                                            <w:bottom w:val="none" w:sz="0" w:space="0" w:color="auto"/>
                                                                            <w:right w:val="none" w:sz="0" w:space="0" w:color="auto"/>
                                                                          </w:divBdr>
                                                                          <w:divsChild>
                                                                            <w:div w:id="1559509489">
                                                                              <w:marLeft w:val="0"/>
                                                                              <w:marRight w:val="0"/>
                                                                              <w:marTop w:val="0"/>
                                                                              <w:marBottom w:val="0"/>
                                                                              <w:divBdr>
                                                                                <w:top w:val="none" w:sz="0" w:space="0" w:color="auto"/>
                                                                                <w:left w:val="none" w:sz="0" w:space="0" w:color="auto"/>
                                                                                <w:bottom w:val="none" w:sz="0" w:space="0" w:color="auto"/>
                                                                                <w:right w:val="none" w:sz="0" w:space="0" w:color="auto"/>
                                                                              </w:divBdr>
                                                                              <w:divsChild>
                                                                                <w:div w:id="609357844">
                                                                                  <w:marLeft w:val="0"/>
                                                                                  <w:marRight w:val="0"/>
                                                                                  <w:marTop w:val="0"/>
                                                                                  <w:marBottom w:val="0"/>
                                                                                  <w:divBdr>
                                                                                    <w:top w:val="none" w:sz="0" w:space="0" w:color="auto"/>
                                                                                    <w:left w:val="none" w:sz="0" w:space="0" w:color="auto"/>
                                                                                    <w:bottom w:val="none" w:sz="0" w:space="0" w:color="auto"/>
                                                                                    <w:right w:val="none" w:sz="0" w:space="0" w:color="auto"/>
                                                                                  </w:divBdr>
                                                                                  <w:divsChild>
                                                                                    <w:div w:id="1983921264">
                                                                                      <w:marLeft w:val="0"/>
                                                                                      <w:marRight w:val="0"/>
                                                                                      <w:marTop w:val="0"/>
                                                                                      <w:marBottom w:val="0"/>
                                                                                      <w:divBdr>
                                                                                        <w:top w:val="none" w:sz="0" w:space="0" w:color="auto"/>
                                                                                        <w:left w:val="none" w:sz="0" w:space="0" w:color="auto"/>
                                                                                        <w:bottom w:val="none" w:sz="0" w:space="0" w:color="auto"/>
                                                                                        <w:right w:val="none" w:sz="0" w:space="0" w:color="auto"/>
                                                                                      </w:divBdr>
                                                                                      <w:divsChild>
                                                                                        <w:div w:id="1850177727">
                                                                                          <w:marLeft w:val="0"/>
                                                                                          <w:marRight w:val="0"/>
                                                                                          <w:marTop w:val="0"/>
                                                                                          <w:marBottom w:val="0"/>
                                                                                          <w:divBdr>
                                                                                            <w:top w:val="none" w:sz="0" w:space="0" w:color="auto"/>
                                                                                            <w:left w:val="none" w:sz="0" w:space="0" w:color="auto"/>
                                                                                            <w:bottom w:val="none" w:sz="0" w:space="0" w:color="auto"/>
                                                                                            <w:right w:val="none" w:sz="0" w:space="0" w:color="auto"/>
                                                                                          </w:divBdr>
                                                                                          <w:divsChild>
                                                                                            <w:div w:id="324936192">
                                                                                              <w:marLeft w:val="0"/>
                                                                                              <w:marRight w:val="0"/>
                                                                                              <w:marTop w:val="0"/>
                                                                                              <w:marBottom w:val="0"/>
                                                                                              <w:divBdr>
                                                                                                <w:top w:val="none" w:sz="0" w:space="0" w:color="auto"/>
                                                                                                <w:left w:val="none" w:sz="0" w:space="0" w:color="auto"/>
                                                                                                <w:bottom w:val="none" w:sz="0" w:space="0" w:color="auto"/>
                                                                                                <w:right w:val="none" w:sz="0" w:space="0" w:color="auto"/>
                                                                                              </w:divBdr>
                                                                                              <w:divsChild>
                                                                                                <w:div w:id="1724254029">
                                                                                                  <w:marLeft w:val="0"/>
                                                                                                  <w:marRight w:val="0"/>
                                                                                                  <w:marTop w:val="0"/>
                                                                                                  <w:marBottom w:val="0"/>
                                                                                                  <w:divBdr>
                                                                                                    <w:top w:val="none" w:sz="0" w:space="0" w:color="auto"/>
                                                                                                    <w:left w:val="none" w:sz="0" w:space="0" w:color="auto"/>
                                                                                                    <w:bottom w:val="none" w:sz="0" w:space="0" w:color="auto"/>
                                                                                                    <w:right w:val="none" w:sz="0" w:space="0" w:color="auto"/>
                                                                                                  </w:divBdr>
                                                                                                  <w:divsChild>
                                                                                                    <w:div w:id="15041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2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rgaret.kilman@csh.org" TargetMode="External"/><Relationship Id="rId2" Type="http://schemas.openxmlformats.org/officeDocument/2006/relationships/customXml" Target="../customXml/item2.xml"/><Relationship Id="rId16" Type="http://schemas.openxmlformats.org/officeDocument/2006/relationships/hyperlink" Target="https://secure.everyaction.com/yYUfM_kKH0WS3aCXUsHcEw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garet.kilman@csh.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garet.kilman@c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08C76939BFFB47866BDD422795AA6A" ma:contentTypeVersion="13" ma:contentTypeDescription="Create a new document." ma:contentTypeScope="" ma:versionID="45686d1a5b4cf431c7708424a303d97e">
  <xsd:schema xmlns:xsd="http://www.w3.org/2001/XMLSchema" xmlns:xs="http://www.w3.org/2001/XMLSchema" xmlns:p="http://schemas.microsoft.com/office/2006/metadata/properties" xmlns:ns1="http://schemas.microsoft.com/sharepoint/v3" xmlns:ns2="ff1b3e82-5175-4de5-8ab1-086afc27ad0f" xmlns:ns3="065e002a-1fa3-4c7e-9bf7-2de926088a50" targetNamespace="http://schemas.microsoft.com/office/2006/metadata/properties" ma:root="true" ma:fieldsID="ef03a6425f9af7beaa7f8a758a007624" ns1:_="" ns2:_="" ns3:_="">
    <xsd:import namespace="http://schemas.microsoft.com/sharepoint/v3"/>
    <xsd:import namespace="ff1b3e82-5175-4de5-8ab1-086afc27ad0f"/>
    <xsd:import namespace="065e002a-1fa3-4c7e-9bf7-2de926088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b3e82-5175-4de5-8ab1-086afc27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e002a-1fa3-4c7e-9bf7-2de926088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CE4E-EE74-4E88-87AA-BCE898BB967C}">
  <ds:schemaRefs>
    <ds:schemaRef ds:uri="http://schemas.microsoft.com/office/2006/metadata/longProperties"/>
  </ds:schemaRefs>
</ds:datastoreItem>
</file>

<file path=customXml/itemProps2.xml><?xml version="1.0" encoding="utf-8"?>
<ds:datastoreItem xmlns:ds="http://schemas.openxmlformats.org/officeDocument/2006/customXml" ds:itemID="{DE62EC94-B9AC-42AD-8932-C8DE39FE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1b3e82-5175-4de5-8ab1-086afc27ad0f"/>
    <ds:schemaRef ds:uri="065e002a-1fa3-4c7e-9bf7-2de92608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5BFCC-5DA5-472E-8300-675C48691D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3D8CB3-EE0A-431C-9070-BC93491B5E61}">
  <ds:schemaRefs>
    <ds:schemaRef ds:uri="http://schemas.microsoft.com/sharepoint/v3/contenttype/forms"/>
  </ds:schemaRefs>
</ds:datastoreItem>
</file>

<file path=customXml/itemProps5.xml><?xml version="1.0" encoding="utf-8"?>
<ds:datastoreItem xmlns:ds="http://schemas.openxmlformats.org/officeDocument/2006/customXml" ds:itemID="{1598A7DD-4334-40D4-986D-711A536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lori.phillips-steele</dc:creator>
  <cp:keywords/>
  <cp:lastModifiedBy>Sushmita Roy</cp:lastModifiedBy>
  <cp:revision>2</cp:revision>
  <cp:lastPrinted>2021-02-19T15:29:00Z</cp:lastPrinted>
  <dcterms:created xsi:type="dcterms:W3CDTF">2021-10-12T15:47:00Z</dcterms:created>
  <dcterms:modified xsi:type="dcterms:W3CDTF">2021-10-12T15:47:00Z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CatchAll">
    <vt:lpwstr/>
  </property>
  <property fmtid="{D5CDD505-2E9C-101B-9397-08002B2CF9AE}" pid="4" name="Metadata">
    <vt:lpwstr/>
  </property>
  <property fmtid="{D5CDD505-2E9C-101B-9397-08002B2CF9AE}" pid="5" name="TaxKeyword">
    <vt:lpwstr/>
  </property>
  <property fmtid="{D5CDD505-2E9C-101B-9397-08002B2CF9AE}" pid="6" name="display_urn:schemas-microsoft-com:office:office#Editor">
    <vt:lpwstr>Noah Fay</vt:lpwstr>
  </property>
  <property fmtid="{D5CDD505-2E9C-101B-9397-08002B2CF9AE}" pid="7" name="xd_Signature">
    <vt:lpwstr/>
  </property>
  <property fmtid="{D5CDD505-2E9C-101B-9397-08002B2CF9AE}" pid="8" name="Order">
    <vt:lpwstr>263600.000000000</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Noah Fay</vt:lpwstr>
  </property>
  <property fmtid="{D5CDD505-2E9C-101B-9397-08002B2CF9AE}" pid="13" name="ContentTypeId">
    <vt:lpwstr>0x010100E108C76939BFFB47866BDD422795AA6A</vt:lpwstr>
  </property>
  <property fmtid="{D5CDD505-2E9C-101B-9397-08002B2CF9AE}" pid="14" name="SmartDox GUID">
    <vt:lpwstr>eb564455-d1c9-426f-8f4d-504eeaa157bd</vt:lpwstr>
  </property>
</Properties>
</file>