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C4" w:rsidRPr="00D854C4" w:rsidRDefault="00157753" w:rsidP="00D854C4">
      <w:r>
        <w:rPr>
          <w:noProof/>
        </w:rPr>
        <mc:AlternateContent>
          <mc:Choice Requires="wps">
            <w:drawing>
              <wp:anchor distT="45720" distB="45720" distL="114300" distR="114300" simplePos="0" relativeHeight="251659264" behindDoc="0" locked="0" layoutInCell="1" allowOverlap="1">
                <wp:simplePos x="0" y="0"/>
                <wp:positionH relativeFrom="column">
                  <wp:posOffset>1866900</wp:posOffset>
                </wp:positionH>
                <wp:positionV relativeFrom="paragraph">
                  <wp:posOffset>161925</wp:posOffset>
                </wp:positionV>
                <wp:extent cx="479679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404620"/>
                        </a:xfrm>
                        <a:prstGeom prst="rect">
                          <a:avLst/>
                        </a:prstGeom>
                        <a:solidFill>
                          <a:srgbClr val="FFFFFF"/>
                        </a:solidFill>
                        <a:ln w="9525">
                          <a:noFill/>
                          <a:miter lim="800000"/>
                          <a:headEnd/>
                          <a:tailEnd/>
                        </a:ln>
                      </wps:spPr>
                      <wps:txbx>
                        <w:txbxContent>
                          <w:p w:rsidR="00157753" w:rsidRPr="00EC1690" w:rsidRDefault="00EC1690" w:rsidP="00157753">
                            <w:pPr>
                              <w:autoSpaceDE w:val="0"/>
                              <w:autoSpaceDN w:val="0"/>
                              <w:adjustRightInd w:val="0"/>
                              <w:spacing w:after="0" w:line="240" w:lineRule="auto"/>
                              <w:jc w:val="right"/>
                              <w:rPr>
                                <w:rFonts w:cs="Perpetua"/>
                                <w:b/>
                                <w:color w:val="000000"/>
                                <w:sz w:val="32"/>
                                <w:szCs w:val="32"/>
                              </w:rPr>
                            </w:pPr>
                            <w:r w:rsidRPr="00EC1690">
                              <w:rPr>
                                <w:rFonts w:ascii="Perpetua" w:hAnsi="Perpetua" w:cs="Perpetua"/>
                                <w:b/>
                                <w:color w:val="000000"/>
                                <w:sz w:val="32"/>
                                <w:szCs w:val="32"/>
                              </w:rPr>
                              <w:t>SAMHSA</w:t>
                            </w:r>
                            <w:r w:rsidR="00157753" w:rsidRPr="00EC1690">
                              <w:rPr>
                                <w:rFonts w:ascii="Perpetua" w:hAnsi="Perpetua" w:cs="Perpetua"/>
                                <w:b/>
                                <w:color w:val="000000"/>
                                <w:sz w:val="32"/>
                                <w:szCs w:val="32"/>
                              </w:rPr>
                              <w:t xml:space="preserve"> </w:t>
                            </w:r>
                            <w:r w:rsidRPr="00EC1690">
                              <w:rPr>
                                <w:rFonts w:ascii="Perpetua" w:hAnsi="Perpetua" w:cs="Perpetua"/>
                                <w:b/>
                                <w:color w:val="000000"/>
                                <w:sz w:val="32"/>
                                <w:szCs w:val="32"/>
                              </w:rPr>
                              <w:t>Grants to Benefit Homeless Individuals (GBHI)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12.75pt;width:37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wuIQ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" stroked="f">
                <v:textbox style="mso-fit-shape-to-text:t">
                  <w:txbxContent>
                    <w:p w:rsidR="00157753" w:rsidRPr="00EC1690" w:rsidRDefault="00EC1690" w:rsidP="00157753">
                      <w:pPr>
                        <w:autoSpaceDE w:val="0"/>
                        <w:autoSpaceDN w:val="0"/>
                        <w:adjustRightInd w:val="0"/>
                        <w:spacing w:after="0" w:line="240" w:lineRule="auto"/>
                        <w:jc w:val="right"/>
                        <w:rPr>
                          <w:rFonts w:cs="Perpetua"/>
                          <w:b/>
                          <w:color w:val="000000"/>
                          <w:sz w:val="32"/>
                          <w:szCs w:val="32"/>
                        </w:rPr>
                      </w:pPr>
                      <w:r w:rsidRPr="00EC1690">
                        <w:rPr>
                          <w:rFonts w:ascii="Perpetua" w:hAnsi="Perpetua" w:cs="Perpetua"/>
                          <w:b/>
                          <w:color w:val="000000"/>
                          <w:sz w:val="32"/>
                          <w:szCs w:val="32"/>
                        </w:rPr>
                        <w:t>SAMHSA</w:t>
                      </w:r>
                      <w:r w:rsidR="00157753" w:rsidRPr="00EC1690">
                        <w:rPr>
                          <w:rFonts w:ascii="Perpetua" w:hAnsi="Perpetua" w:cs="Perpetua"/>
                          <w:b/>
                          <w:color w:val="000000"/>
                          <w:sz w:val="32"/>
                          <w:szCs w:val="32"/>
                        </w:rPr>
                        <w:t xml:space="preserve"> </w:t>
                      </w:r>
                      <w:r w:rsidRPr="00EC1690">
                        <w:rPr>
                          <w:rFonts w:ascii="Perpetua" w:hAnsi="Perpetua" w:cs="Perpetua"/>
                          <w:b/>
                          <w:color w:val="000000"/>
                          <w:sz w:val="32"/>
                          <w:szCs w:val="32"/>
                        </w:rPr>
                        <w:t>Grants to Benefit Homeless Individuals (GBHI)</w:t>
                      </w:r>
                    </w:p>
                  </w:txbxContent>
                </v:textbox>
                <w10:wrap type="square"/>
              </v:shape>
            </w:pict>
          </mc:Fallback>
        </mc:AlternateContent>
      </w:r>
      <w:r>
        <w:rPr>
          <w:noProof/>
        </w:rPr>
        <w:drawing>
          <wp:inline distT="0" distB="0" distL="0" distR="0">
            <wp:extent cx="1609725" cy="815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H Logo Nov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04" cy="830303"/>
                    </a:xfrm>
                    <a:prstGeom prst="rect">
                      <a:avLst/>
                    </a:prstGeom>
                  </pic:spPr>
                </pic:pic>
              </a:graphicData>
            </a:graphic>
          </wp:inline>
        </w:drawing>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6C3D87" w:rsidRPr="00D8052E" w:rsidTr="00D8052E">
        <w:trPr>
          <w:trHeight w:val="114"/>
        </w:trPr>
        <w:tc>
          <w:tcPr>
            <w:tcW w:w="1530" w:type="dxa"/>
          </w:tcPr>
          <w:p w:rsidR="006C3D87" w:rsidRPr="00D8052E" w:rsidRDefault="006C3D87" w:rsidP="00D854C4"/>
        </w:tc>
        <w:tc>
          <w:tcPr>
            <w:tcW w:w="8820" w:type="dxa"/>
          </w:tcPr>
          <w:p w:rsidR="006C3D87" w:rsidRDefault="00EC1690" w:rsidP="00D854C4">
            <w:r>
              <w:t>SAMHSA Services Grants: GBHI</w:t>
            </w:r>
          </w:p>
          <w:p w:rsidR="00EC1690" w:rsidRPr="00D8052E" w:rsidRDefault="006E1481" w:rsidP="00D854C4">
            <w:hyperlink r:id="rId8" w:history="1">
              <w:r w:rsidR="00EC1690">
                <w:rPr>
                  <w:rStyle w:val="Hyperlink"/>
                </w:rPr>
                <w:t>https://www.samhsa.gov/grants/grant-announcements/ti-20-001</w:t>
              </w:r>
            </w:hyperlink>
            <w:r w:rsidR="00EC1690">
              <w:t xml:space="preserve"> </w:t>
            </w:r>
          </w:p>
        </w:tc>
      </w:tr>
      <w:tr w:rsidR="006C3D87" w:rsidRPr="00D8052E" w:rsidTr="00D8052E">
        <w:trPr>
          <w:trHeight w:val="243"/>
        </w:trPr>
        <w:tc>
          <w:tcPr>
            <w:tcW w:w="1530" w:type="dxa"/>
          </w:tcPr>
          <w:p w:rsidR="006C3D87" w:rsidRPr="00D8052E" w:rsidRDefault="006C3D87" w:rsidP="00D854C4">
            <w:r w:rsidRPr="00D8052E">
              <w:rPr>
                <w:b/>
                <w:bCs/>
              </w:rPr>
              <w:t xml:space="preserve">Key Dates </w:t>
            </w:r>
          </w:p>
        </w:tc>
        <w:tc>
          <w:tcPr>
            <w:tcW w:w="8820" w:type="dxa"/>
          </w:tcPr>
          <w:p w:rsidR="006C3D87" w:rsidRPr="00C21923" w:rsidRDefault="006C3D87" w:rsidP="00D854C4">
            <w:r w:rsidRPr="00C21923">
              <w:t xml:space="preserve">Release Date: </w:t>
            </w:r>
            <w:r w:rsidR="00EC1690" w:rsidRPr="00C21923">
              <w:t>10/16/19</w:t>
            </w:r>
          </w:p>
          <w:p w:rsidR="006C3D87" w:rsidRPr="00C21923" w:rsidRDefault="006C3D87" w:rsidP="00D854C4">
            <w:r w:rsidRPr="00C21923">
              <w:t xml:space="preserve">Application Due Date: </w:t>
            </w:r>
            <w:r w:rsidR="00EC1690" w:rsidRPr="00C21923">
              <w:t>12/16/19</w:t>
            </w:r>
          </w:p>
          <w:p w:rsidR="006C3D87" w:rsidRPr="00C21923" w:rsidRDefault="006C3D87" w:rsidP="00D854C4">
            <w:r w:rsidRPr="00C21923">
              <w:t>Estimate</w:t>
            </w:r>
            <w:r w:rsidR="00EC1690" w:rsidRPr="00C21923">
              <w:t xml:space="preserve">d Project Start Date: </w:t>
            </w:r>
            <w:r w:rsidR="00453338" w:rsidRPr="00C21923">
              <w:t>4/30/</w:t>
            </w:r>
            <w:r w:rsidR="00EC1690" w:rsidRPr="00C21923">
              <w:t>2020</w:t>
            </w:r>
          </w:p>
          <w:p w:rsidR="006C3D87" w:rsidRPr="00C21923" w:rsidRDefault="006C3D87" w:rsidP="00D854C4">
            <w:r w:rsidRPr="00C21923">
              <w:t>Estima</w:t>
            </w:r>
            <w:r w:rsidR="00EC1690" w:rsidRPr="00C21923">
              <w:t xml:space="preserve">ted Project End Date: </w:t>
            </w:r>
            <w:r w:rsidR="00453338" w:rsidRPr="00C21923">
              <w:t>3/31/</w:t>
            </w:r>
            <w:r w:rsidR="00EC1690" w:rsidRPr="00C21923">
              <w:t>2025</w:t>
            </w:r>
          </w:p>
          <w:p w:rsidR="00EC1690" w:rsidRPr="00C21923" w:rsidRDefault="006C3D87" w:rsidP="00EC1690">
            <w:r w:rsidRPr="00C21923">
              <w:t xml:space="preserve">Length of Project Periods: </w:t>
            </w:r>
            <w:r w:rsidR="00EC1690" w:rsidRPr="00C21923">
              <w:t xml:space="preserve"> 5 year </w:t>
            </w:r>
            <w:r w:rsidRPr="00C21923">
              <w:t>project period and budget</w:t>
            </w:r>
          </w:p>
        </w:tc>
      </w:tr>
      <w:tr w:rsidR="006C3D87" w:rsidRPr="00D8052E" w:rsidTr="00D8052E">
        <w:trPr>
          <w:trHeight w:val="702"/>
        </w:trPr>
        <w:tc>
          <w:tcPr>
            <w:tcW w:w="1530" w:type="dxa"/>
          </w:tcPr>
          <w:p w:rsidR="006C3D87" w:rsidRPr="00D8052E" w:rsidRDefault="006C3D87" w:rsidP="00D854C4">
            <w:r w:rsidRPr="00D8052E">
              <w:rPr>
                <w:b/>
                <w:bCs/>
              </w:rPr>
              <w:t xml:space="preserve">Purpose </w:t>
            </w:r>
          </w:p>
        </w:tc>
        <w:tc>
          <w:tcPr>
            <w:tcW w:w="8820" w:type="dxa"/>
          </w:tcPr>
          <w:p w:rsidR="006C3D87" w:rsidRPr="00C21923" w:rsidRDefault="00EC1690" w:rsidP="0091669B">
            <w:pPr>
              <w:rPr>
                <w:b/>
                <w:i/>
              </w:rPr>
            </w:pPr>
            <w:r w:rsidRPr="00C21923">
              <w:rPr>
                <w:rFonts w:cs="Tahoma"/>
                <w:color w:val="4A4A4A"/>
                <w:lang w:val="en"/>
              </w:rPr>
              <w:t>The grant will support local implementation of a community infrastructure that integrates substance use disorder treatment, housing services and other critical services for individuals (including youth) and families experiencing homelessness.</w:t>
            </w:r>
            <w:r w:rsidR="005B0D1B" w:rsidRPr="00C21923">
              <w:t xml:space="preserve"> </w:t>
            </w:r>
          </w:p>
        </w:tc>
      </w:tr>
      <w:tr w:rsidR="00EC1690" w:rsidRPr="00D8052E" w:rsidTr="00D8052E">
        <w:trPr>
          <w:trHeight w:val="702"/>
        </w:trPr>
        <w:tc>
          <w:tcPr>
            <w:tcW w:w="1530" w:type="dxa"/>
          </w:tcPr>
          <w:p w:rsidR="00EC1690" w:rsidRPr="00D8052E" w:rsidRDefault="00EC1690" w:rsidP="00D854C4">
            <w:pPr>
              <w:rPr>
                <w:b/>
                <w:bCs/>
              </w:rPr>
            </w:pPr>
            <w:r>
              <w:rPr>
                <w:b/>
                <w:bCs/>
              </w:rPr>
              <w:t>Eligible Applicants</w:t>
            </w:r>
          </w:p>
        </w:tc>
        <w:tc>
          <w:tcPr>
            <w:tcW w:w="8820" w:type="dxa"/>
          </w:tcPr>
          <w:p w:rsidR="00453338" w:rsidRPr="00C21923" w:rsidRDefault="00453338" w:rsidP="0091669B">
            <w:pPr>
              <w:rPr>
                <w:rFonts w:cs="Tahoma"/>
                <w:color w:val="4A4A4A"/>
                <w:lang w:val="en"/>
              </w:rPr>
            </w:pPr>
            <w:r w:rsidRPr="00C21923">
              <w:rPr>
                <w:rFonts w:cs="Tahoma"/>
                <w:color w:val="4A4A4A"/>
                <w:lang w:val="en"/>
              </w:rPr>
              <w:t>Non Profits</w:t>
            </w:r>
            <w:r w:rsidR="00EC1690" w:rsidRPr="00C21923">
              <w:rPr>
                <w:rFonts w:cs="Tahoma"/>
                <w:color w:val="4A4A4A"/>
                <w:lang w:val="en"/>
              </w:rPr>
              <w:t xml:space="preserve"> and local government</w:t>
            </w:r>
            <w:r w:rsidRPr="00C21923">
              <w:rPr>
                <w:rFonts w:cs="Tahoma"/>
                <w:color w:val="4A4A4A"/>
                <w:lang w:val="en"/>
              </w:rPr>
              <w:t xml:space="preserve">. </w:t>
            </w:r>
          </w:p>
          <w:p w:rsidR="00EC1690" w:rsidRPr="00C21923" w:rsidRDefault="00453338" w:rsidP="00453338">
            <w:pPr>
              <w:rPr>
                <w:rFonts w:cs="Tahoma"/>
                <w:color w:val="4A4A4A"/>
                <w:lang w:val="en"/>
              </w:rPr>
            </w:pPr>
            <w:r w:rsidRPr="00C21923">
              <w:rPr>
                <w:rFonts w:cs="Tahoma"/>
                <w:color w:val="4A4A4A"/>
                <w:lang w:val="en"/>
              </w:rPr>
              <w:t xml:space="preserve">Coordination in the form of a support letter with a state’s Single State Agency is required.  SSAs are the statewide Substance Use Disorder Authority. </w:t>
            </w:r>
          </w:p>
        </w:tc>
      </w:tr>
      <w:tr w:rsidR="006C3D87" w:rsidRPr="00D8052E" w:rsidTr="00D8052E">
        <w:trPr>
          <w:trHeight w:val="835"/>
        </w:trPr>
        <w:tc>
          <w:tcPr>
            <w:tcW w:w="1530" w:type="dxa"/>
          </w:tcPr>
          <w:p w:rsidR="006C3D87" w:rsidRPr="00D8052E" w:rsidRDefault="006C3D87" w:rsidP="00D854C4">
            <w:r w:rsidRPr="00D8052E">
              <w:rPr>
                <w:b/>
                <w:bCs/>
              </w:rPr>
              <w:t xml:space="preserve">Award Prioritization </w:t>
            </w:r>
          </w:p>
        </w:tc>
        <w:tc>
          <w:tcPr>
            <w:tcW w:w="8820" w:type="dxa"/>
          </w:tcPr>
          <w:p w:rsidR="006C3D87" w:rsidRDefault="00453338" w:rsidP="00D854C4">
            <w:r w:rsidRPr="00C21923">
              <w:t xml:space="preserve">Primarily to support Direct Services including providing evidenced based SUD treatment, Benefits Navigation services, Housing Navigation  Services, and Recovery Support Services including Recovery Residences, Employment Services, Vocational Services, Recovery Coaching Services. </w:t>
            </w:r>
          </w:p>
          <w:p w:rsidR="00453338" w:rsidRPr="00C21923" w:rsidRDefault="006E1481" w:rsidP="006E1481">
            <w:r>
              <w:t>SAMHSA has historically prioritized potential awardees that have used these grants to leverage affordable and supportive housing resources</w:t>
            </w:r>
            <w:bookmarkStart w:id="0" w:name="_GoBack"/>
            <w:bookmarkEnd w:id="0"/>
            <w:r>
              <w:t xml:space="preserve"> from sources other than SAMHSA. </w:t>
            </w:r>
          </w:p>
        </w:tc>
      </w:tr>
      <w:tr w:rsidR="006C3D87" w:rsidRPr="00D8052E" w:rsidTr="00D8052E">
        <w:trPr>
          <w:trHeight w:val="359"/>
        </w:trPr>
        <w:tc>
          <w:tcPr>
            <w:tcW w:w="1530" w:type="dxa"/>
          </w:tcPr>
          <w:p w:rsidR="006C3D87" w:rsidRPr="00D8052E" w:rsidRDefault="006C3D87" w:rsidP="00D854C4">
            <w:r w:rsidRPr="00D8052E">
              <w:rPr>
                <w:b/>
                <w:bCs/>
              </w:rPr>
              <w:t xml:space="preserve">Funding Level </w:t>
            </w:r>
          </w:p>
        </w:tc>
        <w:tc>
          <w:tcPr>
            <w:tcW w:w="8820" w:type="dxa"/>
          </w:tcPr>
          <w:p w:rsidR="006C3D87" w:rsidRPr="00C21923" w:rsidRDefault="006C3D87" w:rsidP="00D854C4">
            <w:r w:rsidRPr="00C21923">
              <w:t>$</w:t>
            </w:r>
            <w:r w:rsidR="00453338" w:rsidRPr="00C21923">
              <w:t>5,204</w:t>
            </w:r>
            <w:r w:rsidRPr="00C21923">
              <w:t>,000 total</w:t>
            </w:r>
          </w:p>
          <w:p w:rsidR="006C3D87" w:rsidRPr="00C21923" w:rsidRDefault="00453338" w:rsidP="00D854C4">
            <w:r w:rsidRPr="00C21923">
              <w:t xml:space="preserve">Expected Award </w:t>
            </w:r>
            <w:r w:rsidR="006C3D87" w:rsidRPr="00C21923">
              <w:t>Amount: $</w:t>
            </w:r>
            <w:r w:rsidRPr="00C21923">
              <w:t>40</w:t>
            </w:r>
            <w:r w:rsidR="006C3D87" w:rsidRPr="00C21923">
              <w:t xml:space="preserve">0,000 </w:t>
            </w:r>
            <w:r w:rsidRPr="00C21923">
              <w:t>a year for 5 years</w:t>
            </w:r>
          </w:p>
          <w:p w:rsidR="006C3D87" w:rsidRPr="00C21923" w:rsidRDefault="006C3D87" w:rsidP="00D854C4">
            <w:r w:rsidRPr="00C21923">
              <w:t>Maximum Award Amount: $3,000,000 Per Project Period</w:t>
            </w:r>
          </w:p>
          <w:p w:rsidR="006C3D87" w:rsidRPr="00C21923" w:rsidRDefault="00453338" w:rsidP="00453338">
            <w:r w:rsidRPr="00C21923">
              <w:t xml:space="preserve">SAMHSA </w:t>
            </w:r>
            <w:r w:rsidR="006C3D87" w:rsidRPr="00C21923">
              <w:t xml:space="preserve">expects to make approximately </w:t>
            </w:r>
            <w:r w:rsidRPr="00C21923">
              <w:t>1</w:t>
            </w:r>
            <w:r w:rsidR="006C3D87" w:rsidRPr="00C21923">
              <w:t xml:space="preserve">3 awards </w:t>
            </w:r>
            <w:r w:rsidRPr="00C21923">
              <w:t xml:space="preserve">nationally </w:t>
            </w:r>
          </w:p>
        </w:tc>
      </w:tr>
      <w:tr w:rsidR="006C3D87" w:rsidRPr="00D8052E" w:rsidTr="00D8052E">
        <w:trPr>
          <w:trHeight w:val="932"/>
        </w:trPr>
        <w:tc>
          <w:tcPr>
            <w:tcW w:w="1530" w:type="dxa"/>
          </w:tcPr>
          <w:p w:rsidR="006C3D87" w:rsidRPr="00D8052E" w:rsidRDefault="006C3D87" w:rsidP="00D854C4">
            <w:r w:rsidRPr="00D8052E">
              <w:rPr>
                <w:b/>
                <w:bCs/>
              </w:rPr>
              <w:t xml:space="preserve">Target Population </w:t>
            </w:r>
          </w:p>
        </w:tc>
        <w:tc>
          <w:tcPr>
            <w:tcW w:w="8820" w:type="dxa"/>
          </w:tcPr>
          <w:p w:rsidR="006C3D87" w:rsidRPr="00C21923" w:rsidRDefault="00453338" w:rsidP="00453338">
            <w:r w:rsidRPr="00C21923">
              <w:t>Persons (Including Individuals, Families and Youth) who are experiencing homelessness and challenges with Substance Use Disorders</w:t>
            </w:r>
          </w:p>
        </w:tc>
      </w:tr>
      <w:tr w:rsidR="006C3D87" w:rsidRPr="00D8052E" w:rsidTr="00D8052E">
        <w:trPr>
          <w:trHeight w:val="206"/>
        </w:trPr>
        <w:tc>
          <w:tcPr>
            <w:tcW w:w="1530" w:type="dxa"/>
          </w:tcPr>
          <w:p w:rsidR="006C3D87" w:rsidRPr="00D8052E" w:rsidRDefault="00453338" w:rsidP="00D854C4">
            <w:r w:rsidRPr="00C21923">
              <w:rPr>
                <w:b/>
              </w:rPr>
              <w:t>CSH Recommends</w:t>
            </w:r>
            <w:r>
              <w:t xml:space="preserve">: </w:t>
            </w:r>
          </w:p>
        </w:tc>
        <w:tc>
          <w:tcPr>
            <w:tcW w:w="8820" w:type="dxa"/>
          </w:tcPr>
          <w:p w:rsidR="006C3D87" w:rsidRPr="00C21923" w:rsidRDefault="00787CEF" w:rsidP="00C21923">
            <w:r w:rsidRPr="00C21923">
              <w:t xml:space="preserve">Communities that need to build linkages between their Continuum of Care and growing Substance Use disorder and recovery residences systems could use these resources to build linkages and develop capacity.  </w:t>
            </w:r>
            <w:r w:rsidR="00C21923" w:rsidRPr="00C21923">
              <w:t>Supportive Housing and</w:t>
            </w:r>
            <w:r w:rsidRPr="00C21923">
              <w:t xml:space="preserve"> Homeless Services providers looking to more effectively serve a population </w:t>
            </w:r>
            <w:r w:rsidR="00C21923" w:rsidRPr="00C21923">
              <w:t xml:space="preserve">suffering from addiction, could use these resources as part of the startup process for Medicaid billing.  </w:t>
            </w:r>
          </w:p>
        </w:tc>
      </w:tr>
    </w:tbl>
    <w:p w:rsidR="00754A26" w:rsidRDefault="00754A26"/>
    <w:sectPr w:rsidR="00754A26" w:rsidSect="0015775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74" w:rsidRDefault="00183D74" w:rsidP="00F32A1C">
      <w:pPr>
        <w:spacing w:after="0" w:line="240" w:lineRule="auto"/>
      </w:pPr>
      <w:r>
        <w:separator/>
      </w:r>
    </w:p>
  </w:endnote>
  <w:endnote w:type="continuationSeparator" w:id="0">
    <w:p w:rsidR="00183D74" w:rsidRDefault="00183D74" w:rsidP="00F3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232989"/>
      <w:docPartObj>
        <w:docPartGallery w:val="Page Numbers (Bottom of Page)"/>
        <w:docPartUnique/>
      </w:docPartObj>
    </w:sdtPr>
    <w:sdtEndPr/>
    <w:sdtContent>
      <w:sdt>
        <w:sdtPr>
          <w:id w:val="-1769616900"/>
          <w:docPartObj>
            <w:docPartGallery w:val="Page Numbers (Top of Page)"/>
            <w:docPartUnique/>
          </w:docPartObj>
        </w:sdtPr>
        <w:sdtEndPr/>
        <w:sdtContent>
          <w:p w:rsidR="00F32A1C" w:rsidRDefault="00F32A1C">
            <w:pPr>
              <w:pStyle w:val="Footer"/>
              <w:jc w:val="right"/>
            </w:pPr>
            <w:r w:rsidRPr="00F32A1C">
              <w:rPr>
                <w:sz w:val="18"/>
                <w:szCs w:val="18"/>
              </w:rPr>
              <w:t xml:space="preserve">Page </w:t>
            </w:r>
            <w:r w:rsidRPr="00F32A1C">
              <w:rPr>
                <w:b/>
                <w:bCs/>
                <w:sz w:val="18"/>
                <w:szCs w:val="18"/>
              </w:rPr>
              <w:fldChar w:fldCharType="begin"/>
            </w:r>
            <w:r w:rsidRPr="00F32A1C">
              <w:rPr>
                <w:b/>
                <w:bCs/>
                <w:sz w:val="18"/>
                <w:szCs w:val="18"/>
              </w:rPr>
              <w:instrText xml:space="preserve"> PAGE </w:instrText>
            </w:r>
            <w:r w:rsidRPr="00F32A1C">
              <w:rPr>
                <w:b/>
                <w:bCs/>
                <w:sz w:val="18"/>
                <w:szCs w:val="18"/>
              </w:rPr>
              <w:fldChar w:fldCharType="separate"/>
            </w:r>
            <w:r w:rsidR="006E1481">
              <w:rPr>
                <w:b/>
                <w:bCs/>
                <w:noProof/>
                <w:sz w:val="18"/>
                <w:szCs w:val="18"/>
              </w:rPr>
              <w:t>1</w:t>
            </w:r>
            <w:r w:rsidRPr="00F32A1C">
              <w:rPr>
                <w:b/>
                <w:bCs/>
                <w:sz w:val="18"/>
                <w:szCs w:val="18"/>
              </w:rPr>
              <w:fldChar w:fldCharType="end"/>
            </w:r>
            <w:r w:rsidRPr="00F32A1C">
              <w:rPr>
                <w:sz w:val="18"/>
                <w:szCs w:val="18"/>
              </w:rPr>
              <w:t xml:space="preserve"> of </w:t>
            </w:r>
            <w:r w:rsidRPr="00F32A1C">
              <w:rPr>
                <w:b/>
                <w:bCs/>
                <w:sz w:val="18"/>
                <w:szCs w:val="18"/>
              </w:rPr>
              <w:fldChar w:fldCharType="begin"/>
            </w:r>
            <w:r w:rsidRPr="00F32A1C">
              <w:rPr>
                <w:b/>
                <w:bCs/>
                <w:sz w:val="18"/>
                <w:szCs w:val="18"/>
              </w:rPr>
              <w:instrText xml:space="preserve"> NUMPAGES  </w:instrText>
            </w:r>
            <w:r w:rsidRPr="00F32A1C">
              <w:rPr>
                <w:b/>
                <w:bCs/>
                <w:sz w:val="18"/>
                <w:szCs w:val="18"/>
              </w:rPr>
              <w:fldChar w:fldCharType="separate"/>
            </w:r>
            <w:r w:rsidR="006E1481">
              <w:rPr>
                <w:b/>
                <w:bCs/>
                <w:noProof/>
                <w:sz w:val="18"/>
                <w:szCs w:val="18"/>
              </w:rPr>
              <w:t>1</w:t>
            </w:r>
            <w:r w:rsidRPr="00F32A1C">
              <w:rPr>
                <w:b/>
                <w:bCs/>
                <w:sz w:val="18"/>
                <w:szCs w:val="18"/>
              </w:rPr>
              <w:fldChar w:fldCharType="end"/>
            </w:r>
          </w:p>
        </w:sdtContent>
      </w:sdt>
    </w:sdtContent>
  </w:sdt>
  <w:p w:rsidR="00F32A1C" w:rsidRDefault="00F32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74" w:rsidRDefault="00183D74" w:rsidP="00F32A1C">
      <w:pPr>
        <w:spacing w:after="0" w:line="240" w:lineRule="auto"/>
      </w:pPr>
      <w:r>
        <w:separator/>
      </w:r>
    </w:p>
  </w:footnote>
  <w:footnote w:type="continuationSeparator" w:id="0">
    <w:p w:rsidR="00183D74" w:rsidRDefault="00183D74" w:rsidP="00F32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E4309"/>
    <w:multiLevelType w:val="hybridMultilevel"/>
    <w:tmpl w:val="03AC1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87D1B"/>
    <w:multiLevelType w:val="hybridMultilevel"/>
    <w:tmpl w:val="9E20A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C4"/>
    <w:rsid w:val="001265CD"/>
    <w:rsid w:val="00157753"/>
    <w:rsid w:val="00183D74"/>
    <w:rsid w:val="00453338"/>
    <w:rsid w:val="00514DAE"/>
    <w:rsid w:val="005B0D1B"/>
    <w:rsid w:val="006C3D87"/>
    <w:rsid w:val="006D39D7"/>
    <w:rsid w:val="006E1481"/>
    <w:rsid w:val="00710C0D"/>
    <w:rsid w:val="00754A26"/>
    <w:rsid w:val="00787CEF"/>
    <w:rsid w:val="0091669B"/>
    <w:rsid w:val="0094214D"/>
    <w:rsid w:val="00A37525"/>
    <w:rsid w:val="00C21923"/>
    <w:rsid w:val="00C41868"/>
    <w:rsid w:val="00CB1B9B"/>
    <w:rsid w:val="00D744D1"/>
    <w:rsid w:val="00D8052E"/>
    <w:rsid w:val="00D854C4"/>
    <w:rsid w:val="00EC1690"/>
    <w:rsid w:val="00F3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08E9-900C-4E75-AD17-10A10B1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4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4DAE"/>
    <w:pPr>
      <w:ind w:left="720"/>
      <w:contextualSpacing/>
    </w:pPr>
  </w:style>
  <w:style w:type="paragraph" w:styleId="Header">
    <w:name w:val="header"/>
    <w:basedOn w:val="Normal"/>
    <w:link w:val="HeaderChar"/>
    <w:uiPriority w:val="99"/>
    <w:unhideWhenUsed/>
    <w:rsid w:val="00F32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1C"/>
  </w:style>
  <w:style w:type="paragraph" w:styleId="Footer">
    <w:name w:val="footer"/>
    <w:basedOn w:val="Normal"/>
    <w:link w:val="FooterChar"/>
    <w:uiPriority w:val="99"/>
    <w:unhideWhenUsed/>
    <w:rsid w:val="00F32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1C"/>
  </w:style>
  <w:style w:type="character" w:styleId="Hyperlink">
    <w:name w:val="Hyperlink"/>
    <w:basedOn w:val="DefaultParagraphFont"/>
    <w:uiPriority w:val="99"/>
    <w:semiHidden/>
    <w:unhideWhenUsed/>
    <w:rsid w:val="00EC1690"/>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453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grants/grant-announcements/ti-20-00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Gallagher</dc:creator>
  <cp:keywords/>
  <dc:description/>
  <cp:lastModifiedBy>Marcella Maguire</cp:lastModifiedBy>
  <cp:revision>2</cp:revision>
  <dcterms:created xsi:type="dcterms:W3CDTF">2019-10-25T17:59:00Z</dcterms:created>
  <dcterms:modified xsi:type="dcterms:W3CDTF">2019-10-25T17:59:00Z</dcterms:modified>
</cp:coreProperties>
</file>