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5EF12" w14:textId="77777777" w:rsidR="00F015A6" w:rsidRPr="00A821B2" w:rsidRDefault="00F015A6" w:rsidP="00F015A6">
      <w:pPr>
        <w:jc w:val="center"/>
        <w:rPr>
          <w:rFonts w:ascii="Perpetua" w:hAnsi="Perpetua"/>
          <w:sz w:val="32"/>
        </w:rPr>
      </w:pPr>
      <w:r w:rsidRPr="00A821B2">
        <w:rPr>
          <w:rFonts w:ascii="Perpetua" w:hAnsi="Perpetua"/>
          <w:sz w:val="32"/>
        </w:rPr>
        <w:t>Outreach Trends Report</w:t>
      </w:r>
    </w:p>
    <w:p w14:paraId="672A6659" w14:textId="77777777" w:rsidR="00F015A6" w:rsidRPr="00A821B2" w:rsidRDefault="00F015A6" w:rsidP="00F015A6">
      <w:pPr>
        <w:jc w:val="center"/>
        <w:rPr>
          <w:rFonts w:ascii="Perpetua" w:hAnsi="Perpetua"/>
        </w:rPr>
      </w:pPr>
    </w:p>
    <w:p w14:paraId="4707A51B" w14:textId="77777777" w:rsidR="00F015A6" w:rsidRPr="00A821B2" w:rsidRDefault="00F015A6" w:rsidP="00F015A6">
      <w:pPr>
        <w:jc w:val="center"/>
        <w:rPr>
          <w:rFonts w:ascii="Perpetua" w:hAnsi="Perpetua"/>
          <w:b/>
          <w:sz w:val="28"/>
          <w:u w:val="single"/>
        </w:rPr>
      </w:pPr>
      <w:r w:rsidRPr="00A821B2">
        <w:rPr>
          <w:rFonts w:ascii="Perpetua" w:hAnsi="Perpetua"/>
          <w:b/>
          <w:sz w:val="28"/>
          <w:u w:val="single"/>
        </w:rPr>
        <w:t xml:space="preserve">Substance Abuse and </w:t>
      </w:r>
      <w:r w:rsidR="0023414A">
        <w:rPr>
          <w:rFonts w:ascii="Perpetua" w:hAnsi="Perpetua"/>
          <w:b/>
          <w:sz w:val="28"/>
          <w:u w:val="single"/>
        </w:rPr>
        <w:t xml:space="preserve">Mental </w:t>
      </w:r>
      <w:r w:rsidRPr="00A821B2">
        <w:rPr>
          <w:rFonts w:ascii="Perpetua" w:hAnsi="Perpetua"/>
          <w:b/>
          <w:sz w:val="28"/>
          <w:u w:val="single"/>
        </w:rPr>
        <w:t>Health</w:t>
      </w:r>
    </w:p>
    <w:tbl>
      <w:tblPr>
        <w:tblW w:w="8586" w:type="dxa"/>
        <w:jc w:val="center"/>
        <w:tblLook w:val="04A0" w:firstRow="1" w:lastRow="0" w:firstColumn="1" w:lastColumn="0" w:noHBand="0" w:noVBand="1"/>
      </w:tblPr>
      <w:tblGrid>
        <w:gridCol w:w="5066"/>
        <w:gridCol w:w="940"/>
        <w:gridCol w:w="880"/>
        <w:gridCol w:w="820"/>
        <w:gridCol w:w="880"/>
      </w:tblGrid>
      <w:tr w:rsidR="00F015A6" w:rsidRPr="00A821B2" w14:paraId="60C626BD" w14:textId="77777777" w:rsidTr="7BF76762">
        <w:trPr>
          <w:trHeight w:val="300"/>
          <w:jc w:val="center"/>
        </w:trPr>
        <w:tc>
          <w:tcPr>
            <w:tcW w:w="5066" w:type="dxa"/>
            <w:tcBorders>
              <w:top w:val="nil"/>
              <w:left w:val="nil"/>
              <w:bottom w:val="single" w:sz="4" w:space="0" w:color="auto"/>
              <w:right w:val="single" w:sz="4" w:space="0" w:color="auto"/>
            </w:tcBorders>
            <w:shd w:val="clear" w:color="auto" w:fill="auto"/>
            <w:noWrap/>
            <w:vAlign w:val="bottom"/>
            <w:hideMark/>
          </w:tcPr>
          <w:p w14:paraId="0A37501D" w14:textId="77777777" w:rsidR="00F015A6" w:rsidRPr="00A821B2" w:rsidRDefault="00F015A6" w:rsidP="00F015A6">
            <w:pPr>
              <w:spacing w:after="0" w:line="240" w:lineRule="auto"/>
              <w:rPr>
                <w:rFonts w:ascii="Perpetua" w:eastAsia="Times New Roman" w:hAnsi="Perpetua"/>
                <w:b/>
                <w:bCs/>
              </w:rPr>
            </w:pPr>
          </w:p>
        </w:tc>
        <w:tc>
          <w:tcPr>
            <w:tcW w:w="940" w:type="dxa"/>
            <w:tcBorders>
              <w:top w:val="nil"/>
              <w:left w:val="single" w:sz="4" w:space="0" w:color="auto"/>
              <w:bottom w:val="single" w:sz="4" w:space="0" w:color="auto"/>
              <w:right w:val="nil"/>
            </w:tcBorders>
            <w:shd w:val="clear" w:color="auto" w:fill="auto"/>
            <w:noWrap/>
            <w:vAlign w:val="bottom"/>
            <w:hideMark/>
          </w:tcPr>
          <w:p w14:paraId="1AEC2EE7" w14:textId="77777777" w:rsidR="00190AF0" w:rsidRPr="00A821B2" w:rsidRDefault="00190AF0" w:rsidP="00F015A6">
            <w:pPr>
              <w:spacing w:after="0" w:line="240" w:lineRule="auto"/>
              <w:jc w:val="right"/>
              <w:rPr>
                <w:rFonts w:ascii="Perpetua" w:eastAsia="Times New Roman" w:hAnsi="Perpetua"/>
                <w:b/>
                <w:bCs/>
              </w:rPr>
            </w:pPr>
            <w:r w:rsidRPr="00A821B2">
              <w:rPr>
                <w:rFonts w:ascii="Perpetua" w:eastAsia="Times New Roman" w:hAnsi="Perpetua"/>
                <w:b/>
                <w:bCs/>
              </w:rPr>
              <w:t>N=</w:t>
            </w:r>
            <w:r w:rsidR="004A71EE" w:rsidRPr="00A821B2">
              <w:rPr>
                <w:rFonts w:ascii="Perpetua" w:eastAsia="Times New Roman" w:hAnsi="Perpetua"/>
                <w:b/>
                <w:bCs/>
              </w:rPr>
              <w:t>X</w:t>
            </w:r>
          </w:p>
          <w:p w14:paraId="152B2AFC" w14:textId="2BC97478" w:rsidR="00F015A6" w:rsidRPr="00A821B2" w:rsidRDefault="7BF76762" w:rsidP="7BF76762">
            <w:pPr>
              <w:spacing w:after="0" w:line="240" w:lineRule="auto"/>
              <w:jc w:val="right"/>
              <w:rPr>
                <w:rFonts w:ascii="Perpetua" w:eastAsia="Times New Roman" w:hAnsi="Perpetua"/>
                <w:b/>
                <w:bCs/>
              </w:rPr>
            </w:pPr>
            <w:r w:rsidRPr="7BF76762">
              <w:rPr>
                <w:rFonts w:ascii="Perpetua" w:eastAsia="Times New Roman" w:hAnsi="Perpetua"/>
                <w:b/>
                <w:bCs/>
              </w:rPr>
              <w:t>2015</w:t>
            </w:r>
          </w:p>
        </w:tc>
        <w:tc>
          <w:tcPr>
            <w:tcW w:w="880" w:type="dxa"/>
            <w:tcBorders>
              <w:top w:val="nil"/>
              <w:left w:val="nil"/>
              <w:bottom w:val="single" w:sz="4" w:space="0" w:color="auto"/>
              <w:right w:val="nil"/>
            </w:tcBorders>
            <w:shd w:val="clear" w:color="auto" w:fill="auto"/>
            <w:noWrap/>
            <w:vAlign w:val="bottom"/>
            <w:hideMark/>
          </w:tcPr>
          <w:p w14:paraId="3D3EEB9B" w14:textId="77777777" w:rsidR="00190AF0" w:rsidRPr="00A821B2" w:rsidRDefault="00190AF0" w:rsidP="00F015A6">
            <w:pPr>
              <w:spacing w:after="0" w:line="240" w:lineRule="auto"/>
              <w:jc w:val="right"/>
              <w:rPr>
                <w:rFonts w:ascii="Perpetua" w:eastAsia="Times New Roman" w:hAnsi="Perpetua"/>
                <w:b/>
                <w:bCs/>
              </w:rPr>
            </w:pPr>
            <w:r w:rsidRPr="00A821B2">
              <w:rPr>
                <w:rFonts w:ascii="Perpetua" w:eastAsia="Times New Roman" w:hAnsi="Perpetua"/>
                <w:b/>
                <w:bCs/>
              </w:rPr>
              <w:t>N=</w:t>
            </w:r>
            <w:r w:rsidR="004A71EE" w:rsidRPr="00A821B2">
              <w:rPr>
                <w:rFonts w:ascii="Perpetua" w:eastAsia="Times New Roman" w:hAnsi="Perpetua"/>
                <w:b/>
                <w:bCs/>
              </w:rPr>
              <w:t>X</w:t>
            </w:r>
          </w:p>
          <w:p w14:paraId="4EB1DB3B" w14:textId="7C49DEF6" w:rsidR="00F015A6" w:rsidRPr="00A821B2" w:rsidRDefault="7BF76762" w:rsidP="7BF76762">
            <w:pPr>
              <w:spacing w:after="0" w:line="240" w:lineRule="auto"/>
              <w:jc w:val="right"/>
              <w:rPr>
                <w:rFonts w:ascii="Perpetua" w:eastAsia="Times New Roman" w:hAnsi="Perpetua"/>
                <w:b/>
                <w:bCs/>
              </w:rPr>
            </w:pPr>
            <w:r w:rsidRPr="7BF76762">
              <w:rPr>
                <w:rFonts w:ascii="Perpetua" w:eastAsia="Times New Roman" w:hAnsi="Perpetua"/>
                <w:b/>
                <w:bCs/>
              </w:rPr>
              <w:t>2016</w:t>
            </w:r>
          </w:p>
        </w:tc>
        <w:tc>
          <w:tcPr>
            <w:tcW w:w="820" w:type="dxa"/>
            <w:tcBorders>
              <w:top w:val="nil"/>
              <w:left w:val="nil"/>
              <w:bottom w:val="single" w:sz="4" w:space="0" w:color="auto"/>
              <w:right w:val="nil"/>
            </w:tcBorders>
            <w:shd w:val="clear" w:color="auto" w:fill="auto"/>
            <w:noWrap/>
            <w:vAlign w:val="bottom"/>
            <w:hideMark/>
          </w:tcPr>
          <w:p w14:paraId="73A9C3D4" w14:textId="77777777" w:rsidR="00190AF0" w:rsidRPr="00A821B2" w:rsidRDefault="00190AF0" w:rsidP="00F015A6">
            <w:pPr>
              <w:spacing w:after="0" w:line="240" w:lineRule="auto"/>
              <w:jc w:val="right"/>
              <w:rPr>
                <w:rFonts w:ascii="Perpetua" w:eastAsia="Times New Roman" w:hAnsi="Perpetua"/>
                <w:b/>
                <w:bCs/>
              </w:rPr>
            </w:pPr>
            <w:r w:rsidRPr="00A821B2">
              <w:rPr>
                <w:rFonts w:ascii="Perpetua" w:eastAsia="Times New Roman" w:hAnsi="Perpetua"/>
                <w:b/>
                <w:bCs/>
              </w:rPr>
              <w:t>N=</w:t>
            </w:r>
            <w:r w:rsidR="004A71EE" w:rsidRPr="00A821B2">
              <w:rPr>
                <w:rFonts w:ascii="Perpetua" w:eastAsia="Times New Roman" w:hAnsi="Perpetua"/>
                <w:b/>
                <w:bCs/>
              </w:rPr>
              <w:t>X</w:t>
            </w:r>
          </w:p>
          <w:p w14:paraId="749D3916" w14:textId="78206CD0" w:rsidR="00F015A6" w:rsidRPr="00A821B2" w:rsidRDefault="7BF76762" w:rsidP="7BF76762">
            <w:pPr>
              <w:spacing w:after="0" w:line="240" w:lineRule="auto"/>
              <w:jc w:val="right"/>
              <w:rPr>
                <w:rFonts w:ascii="Perpetua" w:eastAsia="Times New Roman" w:hAnsi="Perpetua"/>
                <w:b/>
                <w:bCs/>
              </w:rPr>
            </w:pPr>
            <w:r w:rsidRPr="7BF76762">
              <w:rPr>
                <w:rFonts w:ascii="Perpetua" w:eastAsia="Times New Roman" w:hAnsi="Perpetua"/>
                <w:b/>
                <w:bCs/>
              </w:rPr>
              <w:t>2017</w:t>
            </w:r>
          </w:p>
        </w:tc>
        <w:tc>
          <w:tcPr>
            <w:tcW w:w="880" w:type="dxa"/>
            <w:tcBorders>
              <w:top w:val="nil"/>
              <w:left w:val="nil"/>
              <w:bottom w:val="single" w:sz="4" w:space="0" w:color="auto"/>
              <w:right w:val="nil"/>
            </w:tcBorders>
            <w:shd w:val="clear" w:color="auto" w:fill="auto"/>
            <w:noWrap/>
            <w:vAlign w:val="bottom"/>
            <w:hideMark/>
          </w:tcPr>
          <w:p w14:paraId="7548316F" w14:textId="77777777" w:rsidR="00190AF0" w:rsidRPr="00A821B2" w:rsidRDefault="00190AF0" w:rsidP="00F015A6">
            <w:pPr>
              <w:spacing w:after="0" w:line="240" w:lineRule="auto"/>
              <w:jc w:val="right"/>
              <w:rPr>
                <w:rFonts w:ascii="Perpetua" w:eastAsia="Times New Roman" w:hAnsi="Perpetua"/>
                <w:b/>
                <w:bCs/>
              </w:rPr>
            </w:pPr>
            <w:r w:rsidRPr="00A821B2">
              <w:rPr>
                <w:rFonts w:ascii="Perpetua" w:eastAsia="Times New Roman" w:hAnsi="Perpetua"/>
                <w:b/>
                <w:bCs/>
              </w:rPr>
              <w:t>N=</w:t>
            </w:r>
            <w:r w:rsidR="004A71EE" w:rsidRPr="00A821B2">
              <w:rPr>
                <w:rFonts w:ascii="Perpetua" w:eastAsia="Times New Roman" w:hAnsi="Perpetua"/>
                <w:b/>
                <w:bCs/>
              </w:rPr>
              <w:t>X</w:t>
            </w:r>
          </w:p>
          <w:p w14:paraId="022AE731" w14:textId="71DCC97A" w:rsidR="00F015A6" w:rsidRPr="00A821B2" w:rsidRDefault="7BF76762" w:rsidP="7BF76762">
            <w:pPr>
              <w:spacing w:after="0" w:line="240" w:lineRule="auto"/>
              <w:jc w:val="right"/>
              <w:rPr>
                <w:rFonts w:ascii="Perpetua" w:eastAsia="Times New Roman" w:hAnsi="Perpetua"/>
                <w:b/>
                <w:bCs/>
              </w:rPr>
            </w:pPr>
            <w:r w:rsidRPr="7BF76762">
              <w:rPr>
                <w:rFonts w:ascii="Perpetua" w:eastAsia="Times New Roman" w:hAnsi="Perpetua"/>
                <w:b/>
                <w:bCs/>
              </w:rPr>
              <w:t>2018</w:t>
            </w:r>
          </w:p>
        </w:tc>
      </w:tr>
      <w:tr w:rsidR="004A71EE" w:rsidRPr="00A821B2" w14:paraId="0778F4A5" w14:textId="77777777" w:rsidTr="7BF76762">
        <w:trPr>
          <w:trHeight w:val="300"/>
          <w:jc w:val="center"/>
        </w:trPr>
        <w:tc>
          <w:tcPr>
            <w:tcW w:w="5066" w:type="dxa"/>
            <w:tcBorders>
              <w:top w:val="single" w:sz="4" w:space="0" w:color="auto"/>
              <w:left w:val="nil"/>
              <w:bottom w:val="nil"/>
              <w:right w:val="single" w:sz="4" w:space="0" w:color="auto"/>
            </w:tcBorders>
            <w:shd w:val="clear" w:color="auto" w:fill="auto"/>
            <w:noWrap/>
            <w:hideMark/>
          </w:tcPr>
          <w:p w14:paraId="1CDC6990" w14:textId="77777777" w:rsidR="004A71EE" w:rsidRPr="00A821B2" w:rsidRDefault="004A71EE" w:rsidP="0023414A">
            <w:pPr>
              <w:spacing w:after="0" w:line="240" w:lineRule="auto"/>
              <w:jc w:val="center"/>
              <w:rPr>
                <w:rFonts w:ascii="Perpetua" w:eastAsia="Times New Roman" w:hAnsi="Perpetua"/>
                <w:b/>
              </w:rPr>
            </w:pPr>
            <w:r w:rsidRPr="00A821B2">
              <w:rPr>
                <w:rFonts w:ascii="Perpetua" w:eastAsia="Times New Roman" w:hAnsi="Perpetua"/>
                <w:b/>
              </w:rPr>
              <w:t xml:space="preserve">Both Substance Abuse &amp; </w:t>
            </w:r>
            <w:r w:rsidR="0023414A">
              <w:rPr>
                <w:rFonts w:ascii="Perpetua" w:eastAsia="Times New Roman" w:hAnsi="Perpetua"/>
                <w:b/>
              </w:rPr>
              <w:t xml:space="preserve">Mental </w:t>
            </w:r>
            <w:r w:rsidRPr="00A821B2">
              <w:rPr>
                <w:rFonts w:ascii="Perpetua" w:eastAsia="Times New Roman" w:hAnsi="Perpetua"/>
                <w:b/>
              </w:rPr>
              <w:t>Health</w:t>
            </w:r>
          </w:p>
        </w:tc>
        <w:tc>
          <w:tcPr>
            <w:tcW w:w="940" w:type="dxa"/>
            <w:tcBorders>
              <w:top w:val="single" w:sz="4" w:space="0" w:color="auto"/>
              <w:left w:val="single" w:sz="4" w:space="0" w:color="auto"/>
              <w:bottom w:val="nil"/>
              <w:right w:val="nil"/>
            </w:tcBorders>
            <w:shd w:val="clear" w:color="auto" w:fill="auto"/>
            <w:noWrap/>
          </w:tcPr>
          <w:p w14:paraId="6462C093" w14:textId="70B646D2" w:rsidR="004A71EE" w:rsidRPr="00A821B2" w:rsidRDefault="003F1BF3" w:rsidP="004A71EE">
            <w:pPr>
              <w:jc w:val="center"/>
              <w:rPr>
                <w:rFonts w:ascii="Perpetua" w:hAnsi="Perpetua"/>
              </w:rPr>
            </w:pPr>
            <w:r>
              <w:rPr>
                <w:rFonts w:ascii="Perpetua" w:eastAsia="Times New Roman" w:hAnsi="Perpetua"/>
              </w:rPr>
              <w:t>50</w:t>
            </w:r>
            <w:r w:rsidR="004A71EE" w:rsidRPr="00A821B2">
              <w:rPr>
                <w:rFonts w:ascii="Perpetua" w:eastAsia="Times New Roman" w:hAnsi="Perpetua"/>
              </w:rPr>
              <w:t>%</w:t>
            </w:r>
          </w:p>
        </w:tc>
        <w:tc>
          <w:tcPr>
            <w:tcW w:w="880" w:type="dxa"/>
            <w:tcBorders>
              <w:top w:val="single" w:sz="4" w:space="0" w:color="auto"/>
              <w:left w:val="nil"/>
              <w:bottom w:val="nil"/>
              <w:right w:val="nil"/>
            </w:tcBorders>
            <w:shd w:val="clear" w:color="auto" w:fill="auto"/>
            <w:noWrap/>
          </w:tcPr>
          <w:p w14:paraId="5E50E1C8" w14:textId="1A37B007" w:rsidR="004A71EE" w:rsidRPr="00A821B2" w:rsidRDefault="003F1BF3" w:rsidP="004A71EE">
            <w:pPr>
              <w:jc w:val="center"/>
              <w:rPr>
                <w:rFonts w:ascii="Perpetua" w:hAnsi="Perpetua"/>
              </w:rPr>
            </w:pPr>
            <w:r>
              <w:rPr>
                <w:rFonts w:ascii="Perpetua" w:eastAsia="Times New Roman" w:hAnsi="Perpetua"/>
              </w:rPr>
              <w:t>55</w:t>
            </w:r>
            <w:r w:rsidR="004A71EE" w:rsidRPr="00A821B2">
              <w:rPr>
                <w:rFonts w:ascii="Perpetua" w:eastAsia="Times New Roman" w:hAnsi="Perpetua"/>
              </w:rPr>
              <w:t>%</w:t>
            </w:r>
          </w:p>
        </w:tc>
        <w:tc>
          <w:tcPr>
            <w:tcW w:w="820" w:type="dxa"/>
            <w:tcBorders>
              <w:top w:val="single" w:sz="4" w:space="0" w:color="auto"/>
              <w:left w:val="nil"/>
              <w:bottom w:val="nil"/>
              <w:right w:val="nil"/>
            </w:tcBorders>
            <w:shd w:val="clear" w:color="auto" w:fill="auto"/>
            <w:noWrap/>
          </w:tcPr>
          <w:p w14:paraId="5D52869B" w14:textId="44FC2B39" w:rsidR="004A71EE" w:rsidRPr="00A821B2" w:rsidRDefault="003F1BF3" w:rsidP="004A71EE">
            <w:pPr>
              <w:jc w:val="center"/>
              <w:rPr>
                <w:rFonts w:ascii="Perpetua" w:hAnsi="Perpetua"/>
              </w:rPr>
            </w:pPr>
            <w:r>
              <w:rPr>
                <w:rFonts w:ascii="Perpetua" w:eastAsia="Times New Roman" w:hAnsi="Perpetua"/>
              </w:rPr>
              <w:t>60</w:t>
            </w:r>
            <w:r w:rsidR="004A71EE" w:rsidRPr="00A821B2">
              <w:rPr>
                <w:rFonts w:ascii="Perpetua" w:eastAsia="Times New Roman" w:hAnsi="Perpetua"/>
              </w:rPr>
              <w:t>%</w:t>
            </w:r>
          </w:p>
        </w:tc>
        <w:tc>
          <w:tcPr>
            <w:tcW w:w="880" w:type="dxa"/>
            <w:tcBorders>
              <w:top w:val="single" w:sz="4" w:space="0" w:color="auto"/>
              <w:left w:val="nil"/>
              <w:bottom w:val="nil"/>
              <w:right w:val="nil"/>
            </w:tcBorders>
            <w:shd w:val="clear" w:color="auto" w:fill="auto"/>
            <w:noWrap/>
          </w:tcPr>
          <w:p w14:paraId="4617B7B6" w14:textId="19D0FBF7" w:rsidR="004A71EE" w:rsidRPr="00A821B2" w:rsidRDefault="003F1BF3" w:rsidP="004A71EE">
            <w:pPr>
              <w:jc w:val="center"/>
              <w:rPr>
                <w:rFonts w:ascii="Perpetua" w:hAnsi="Perpetua"/>
              </w:rPr>
            </w:pPr>
            <w:r>
              <w:rPr>
                <w:rFonts w:ascii="Perpetua" w:eastAsia="Times New Roman" w:hAnsi="Perpetua"/>
              </w:rPr>
              <w:t>65</w:t>
            </w:r>
            <w:r w:rsidR="004A71EE" w:rsidRPr="00A821B2">
              <w:rPr>
                <w:rFonts w:ascii="Perpetua" w:eastAsia="Times New Roman" w:hAnsi="Perpetua"/>
              </w:rPr>
              <w:t>%</w:t>
            </w:r>
          </w:p>
        </w:tc>
      </w:tr>
      <w:tr w:rsidR="004A71EE" w:rsidRPr="00A821B2" w14:paraId="71507D3E" w14:textId="77777777" w:rsidTr="7BF76762">
        <w:trPr>
          <w:trHeight w:val="300"/>
          <w:jc w:val="center"/>
        </w:trPr>
        <w:tc>
          <w:tcPr>
            <w:tcW w:w="5066" w:type="dxa"/>
            <w:tcBorders>
              <w:top w:val="nil"/>
              <w:left w:val="nil"/>
              <w:bottom w:val="nil"/>
              <w:right w:val="single" w:sz="4" w:space="0" w:color="auto"/>
            </w:tcBorders>
            <w:shd w:val="clear" w:color="auto" w:fill="auto"/>
            <w:noWrap/>
            <w:hideMark/>
          </w:tcPr>
          <w:p w14:paraId="3A0D71CE" w14:textId="77777777" w:rsidR="004A71EE" w:rsidRPr="00A821B2" w:rsidRDefault="0023414A" w:rsidP="0023414A">
            <w:pPr>
              <w:spacing w:after="0" w:line="240" w:lineRule="auto"/>
              <w:jc w:val="center"/>
              <w:rPr>
                <w:rFonts w:ascii="Perpetua" w:eastAsia="Times New Roman" w:hAnsi="Perpetua"/>
                <w:b/>
              </w:rPr>
            </w:pPr>
            <w:r>
              <w:rPr>
                <w:rFonts w:ascii="Perpetua" w:eastAsia="Times New Roman" w:hAnsi="Perpetua"/>
                <w:b/>
              </w:rPr>
              <w:t xml:space="preserve">Mental </w:t>
            </w:r>
            <w:r w:rsidR="004A71EE" w:rsidRPr="00A821B2">
              <w:rPr>
                <w:rFonts w:ascii="Perpetua" w:eastAsia="Times New Roman" w:hAnsi="Perpetua"/>
                <w:b/>
              </w:rPr>
              <w:t xml:space="preserve">Health </w:t>
            </w:r>
            <w:r>
              <w:rPr>
                <w:rFonts w:ascii="Perpetua" w:eastAsia="Times New Roman" w:hAnsi="Perpetua"/>
                <w:b/>
              </w:rPr>
              <w:t xml:space="preserve">Challenges </w:t>
            </w:r>
            <w:r w:rsidR="004A71EE" w:rsidRPr="00A821B2">
              <w:rPr>
                <w:rFonts w:ascii="Perpetua" w:eastAsia="Times New Roman" w:hAnsi="Perpetua"/>
                <w:b/>
              </w:rPr>
              <w:t>Only</w:t>
            </w:r>
          </w:p>
        </w:tc>
        <w:tc>
          <w:tcPr>
            <w:tcW w:w="940" w:type="dxa"/>
            <w:tcBorders>
              <w:top w:val="nil"/>
              <w:left w:val="single" w:sz="4" w:space="0" w:color="auto"/>
              <w:bottom w:val="nil"/>
              <w:right w:val="nil"/>
            </w:tcBorders>
            <w:shd w:val="clear" w:color="auto" w:fill="auto"/>
            <w:noWrap/>
          </w:tcPr>
          <w:p w14:paraId="2E92153E" w14:textId="5607E6E9" w:rsidR="004A71EE" w:rsidRPr="00A821B2" w:rsidRDefault="003F1BF3" w:rsidP="004A71EE">
            <w:pPr>
              <w:jc w:val="center"/>
              <w:rPr>
                <w:rFonts w:ascii="Perpetua" w:hAnsi="Perpetua"/>
              </w:rPr>
            </w:pPr>
            <w:r>
              <w:rPr>
                <w:rFonts w:ascii="Perpetua" w:eastAsia="Times New Roman" w:hAnsi="Perpetua"/>
              </w:rPr>
              <w:t>15</w:t>
            </w:r>
            <w:r w:rsidR="004A71EE" w:rsidRPr="00A821B2">
              <w:rPr>
                <w:rFonts w:ascii="Perpetua" w:eastAsia="Times New Roman" w:hAnsi="Perpetua"/>
              </w:rPr>
              <w:t>%</w:t>
            </w:r>
          </w:p>
        </w:tc>
        <w:tc>
          <w:tcPr>
            <w:tcW w:w="880" w:type="dxa"/>
            <w:tcBorders>
              <w:top w:val="nil"/>
              <w:left w:val="nil"/>
              <w:bottom w:val="nil"/>
              <w:right w:val="nil"/>
            </w:tcBorders>
            <w:shd w:val="clear" w:color="auto" w:fill="auto"/>
            <w:noWrap/>
          </w:tcPr>
          <w:p w14:paraId="571B7812" w14:textId="28338843" w:rsidR="004A71EE" w:rsidRPr="00A821B2" w:rsidRDefault="003F1BF3" w:rsidP="004A71EE">
            <w:pPr>
              <w:jc w:val="center"/>
              <w:rPr>
                <w:rFonts w:ascii="Perpetua" w:hAnsi="Perpetua"/>
              </w:rPr>
            </w:pPr>
            <w:r>
              <w:rPr>
                <w:rFonts w:ascii="Perpetua" w:eastAsia="Times New Roman" w:hAnsi="Perpetua"/>
              </w:rPr>
              <w:t>20</w:t>
            </w:r>
            <w:r w:rsidR="004A71EE" w:rsidRPr="00A821B2">
              <w:rPr>
                <w:rFonts w:ascii="Perpetua" w:eastAsia="Times New Roman" w:hAnsi="Perpetua"/>
              </w:rPr>
              <w:t>%</w:t>
            </w:r>
          </w:p>
        </w:tc>
        <w:tc>
          <w:tcPr>
            <w:tcW w:w="820" w:type="dxa"/>
            <w:tcBorders>
              <w:top w:val="nil"/>
              <w:left w:val="nil"/>
              <w:bottom w:val="nil"/>
              <w:right w:val="nil"/>
            </w:tcBorders>
            <w:shd w:val="clear" w:color="auto" w:fill="auto"/>
            <w:noWrap/>
          </w:tcPr>
          <w:p w14:paraId="4D681651" w14:textId="46419C5A" w:rsidR="004A71EE" w:rsidRPr="00A821B2" w:rsidRDefault="003F1BF3" w:rsidP="004A71EE">
            <w:pPr>
              <w:jc w:val="center"/>
              <w:rPr>
                <w:rFonts w:ascii="Perpetua" w:hAnsi="Perpetua"/>
              </w:rPr>
            </w:pPr>
            <w:r>
              <w:rPr>
                <w:rFonts w:ascii="Perpetua" w:eastAsia="Times New Roman" w:hAnsi="Perpetua"/>
              </w:rPr>
              <w:t>25</w:t>
            </w:r>
            <w:r w:rsidR="004A71EE" w:rsidRPr="00A821B2">
              <w:rPr>
                <w:rFonts w:ascii="Perpetua" w:eastAsia="Times New Roman" w:hAnsi="Perpetua"/>
              </w:rPr>
              <w:t>%</w:t>
            </w:r>
          </w:p>
        </w:tc>
        <w:tc>
          <w:tcPr>
            <w:tcW w:w="880" w:type="dxa"/>
            <w:tcBorders>
              <w:top w:val="nil"/>
              <w:left w:val="nil"/>
              <w:bottom w:val="nil"/>
              <w:right w:val="nil"/>
            </w:tcBorders>
            <w:shd w:val="clear" w:color="auto" w:fill="auto"/>
            <w:noWrap/>
          </w:tcPr>
          <w:p w14:paraId="6B9A9C84" w14:textId="38D9C4EC" w:rsidR="004A71EE" w:rsidRPr="00A821B2" w:rsidRDefault="003F1BF3" w:rsidP="004A71EE">
            <w:pPr>
              <w:jc w:val="center"/>
              <w:rPr>
                <w:rFonts w:ascii="Perpetua" w:hAnsi="Perpetua"/>
              </w:rPr>
            </w:pPr>
            <w:r>
              <w:rPr>
                <w:rFonts w:ascii="Perpetua" w:eastAsia="Times New Roman" w:hAnsi="Perpetua"/>
              </w:rPr>
              <w:t>20</w:t>
            </w:r>
            <w:r w:rsidR="004A71EE" w:rsidRPr="00A821B2">
              <w:rPr>
                <w:rFonts w:ascii="Perpetua" w:eastAsia="Times New Roman" w:hAnsi="Perpetua"/>
              </w:rPr>
              <w:t>%</w:t>
            </w:r>
          </w:p>
        </w:tc>
      </w:tr>
      <w:tr w:rsidR="004A71EE" w:rsidRPr="00A821B2" w14:paraId="15EFA60D" w14:textId="77777777" w:rsidTr="7BF76762">
        <w:trPr>
          <w:trHeight w:val="300"/>
          <w:jc w:val="center"/>
        </w:trPr>
        <w:tc>
          <w:tcPr>
            <w:tcW w:w="5066" w:type="dxa"/>
            <w:tcBorders>
              <w:top w:val="nil"/>
              <w:left w:val="nil"/>
              <w:bottom w:val="nil"/>
              <w:right w:val="single" w:sz="4" w:space="0" w:color="auto"/>
            </w:tcBorders>
            <w:shd w:val="clear" w:color="auto" w:fill="auto"/>
            <w:noWrap/>
            <w:hideMark/>
          </w:tcPr>
          <w:p w14:paraId="2B2E5D37" w14:textId="77777777" w:rsidR="004A71EE" w:rsidRPr="00A821B2" w:rsidRDefault="004A71EE" w:rsidP="004A71EE">
            <w:pPr>
              <w:spacing w:after="0" w:line="240" w:lineRule="auto"/>
              <w:jc w:val="center"/>
              <w:rPr>
                <w:rFonts w:ascii="Perpetua" w:eastAsia="Times New Roman" w:hAnsi="Perpetua"/>
                <w:b/>
              </w:rPr>
            </w:pPr>
            <w:r w:rsidRPr="00A821B2">
              <w:rPr>
                <w:rFonts w:ascii="Perpetua" w:eastAsia="Times New Roman" w:hAnsi="Perpetua"/>
                <w:b/>
              </w:rPr>
              <w:t xml:space="preserve">Substance Abuse </w:t>
            </w:r>
            <w:r w:rsidR="0023414A">
              <w:rPr>
                <w:rFonts w:ascii="Perpetua" w:eastAsia="Times New Roman" w:hAnsi="Perpetua"/>
                <w:b/>
              </w:rPr>
              <w:t xml:space="preserve">Challenges </w:t>
            </w:r>
            <w:r w:rsidRPr="00A821B2">
              <w:rPr>
                <w:rFonts w:ascii="Perpetua" w:eastAsia="Times New Roman" w:hAnsi="Perpetua"/>
                <w:b/>
              </w:rPr>
              <w:t>Only</w:t>
            </w:r>
          </w:p>
        </w:tc>
        <w:tc>
          <w:tcPr>
            <w:tcW w:w="940" w:type="dxa"/>
            <w:tcBorders>
              <w:top w:val="nil"/>
              <w:left w:val="single" w:sz="4" w:space="0" w:color="auto"/>
              <w:bottom w:val="nil"/>
              <w:right w:val="nil"/>
            </w:tcBorders>
            <w:shd w:val="clear" w:color="auto" w:fill="auto"/>
            <w:noWrap/>
          </w:tcPr>
          <w:p w14:paraId="77C6967E" w14:textId="44C2D5F3" w:rsidR="004A71EE" w:rsidRPr="00A821B2" w:rsidRDefault="003F1BF3" w:rsidP="004A71EE">
            <w:pPr>
              <w:jc w:val="center"/>
              <w:rPr>
                <w:rFonts w:ascii="Perpetua" w:hAnsi="Perpetua"/>
              </w:rPr>
            </w:pPr>
            <w:r>
              <w:rPr>
                <w:rFonts w:ascii="Perpetua" w:eastAsia="Times New Roman" w:hAnsi="Perpetua"/>
              </w:rPr>
              <w:t>10</w:t>
            </w:r>
            <w:r w:rsidR="004A71EE" w:rsidRPr="00A821B2">
              <w:rPr>
                <w:rFonts w:ascii="Perpetua" w:eastAsia="Times New Roman" w:hAnsi="Perpetua"/>
              </w:rPr>
              <w:t>%</w:t>
            </w:r>
          </w:p>
        </w:tc>
        <w:tc>
          <w:tcPr>
            <w:tcW w:w="880" w:type="dxa"/>
            <w:tcBorders>
              <w:top w:val="nil"/>
              <w:left w:val="nil"/>
              <w:bottom w:val="nil"/>
              <w:right w:val="nil"/>
            </w:tcBorders>
            <w:shd w:val="clear" w:color="auto" w:fill="auto"/>
            <w:noWrap/>
          </w:tcPr>
          <w:p w14:paraId="3F64E567" w14:textId="0196AFE9" w:rsidR="004A71EE" w:rsidRPr="00A821B2" w:rsidRDefault="003F1BF3" w:rsidP="004A71EE">
            <w:pPr>
              <w:jc w:val="center"/>
              <w:rPr>
                <w:rFonts w:ascii="Perpetua" w:hAnsi="Perpetua"/>
              </w:rPr>
            </w:pPr>
            <w:r>
              <w:rPr>
                <w:rFonts w:ascii="Perpetua" w:eastAsia="Times New Roman" w:hAnsi="Perpetua"/>
              </w:rPr>
              <w:t>10</w:t>
            </w:r>
            <w:r w:rsidR="004A71EE" w:rsidRPr="00A821B2">
              <w:rPr>
                <w:rFonts w:ascii="Perpetua" w:eastAsia="Times New Roman" w:hAnsi="Perpetua"/>
              </w:rPr>
              <w:t>%</w:t>
            </w:r>
          </w:p>
        </w:tc>
        <w:tc>
          <w:tcPr>
            <w:tcW w:w="820" w:type="dxa"/>
            <w:tcBorders>
              <w:top w:val="nil"/>
              <w:left w:val="nil"/>
              <w:bottom w:val="nil"/>
              <w:right w:val="nil"/>
            </w:tcBorders>
            <w:shd w:val="clear" w:color="auto" w:fill="auto"/>
            <w:noWrap/>
          </w:tcPr>
          <w:p w14:paraId="2C035604" w14:textId="0CE72EF3" w:rsidR="004A71EE" w:rsidRPr="00A821B2" w:rsidRDefault="003F1BF3" w:rsidP="004A71EE">
            <w:pPr>
              <w:jc w:val="center"/>
              <w:rPr>
                <w:rFonts w:ascii="Perpetua" w:hAnsi="Perpetua"/>
              </w:rPr>
            </w:pPr>
            <w:r>
              <w:rPr>
                <w:rFonts w:ascii="Perpetua" w:eastAsia="Times New Roman" w:hAnsi="Perpetua"/>
              </w:rPr>
              <w:t>5</w:t>
            </w:r>
            <w:r w:rsidR="004A71EE" w:rsidRPr="00A821B2">
              <w:rPr>
                <w:rFonts w:ascii="Perpetua" w:eastAsia="Times New Roman" w:hAnsi="Perpetua"/>
              </w:rPr>
              <w:t>%</w:t>
            </w:r>
          </w:p>
        </w:tc>
        <w:tc>
          <w:tcPr>
            <w:tcW w:w="880" w:type="dxa"/>
            <w:tcBorders>
              <w:top w:val="nil"/>
              <w:left w:val="nil"/>
              <w:bottom w:val="nil"/>
              <w:right w:val="nil"/>
            </w:tcBorders>
            <w:shd w:val="clear" w:color="auto" w:fill="auto"/>
            <w:noWrap/>
          </w:tcPr>
          <w:p w14:paraId="76770ADA" w14:textId="47B28F79" w:rsidR="004A71EE" w:rsidRPr="00A821B2" w:rsidRDefault="003F1BF3" w:rsidP="004A71EE">
            <w:pPr>
              <w:jc w:val="center"/>
              <w:rPr>
                <w:rFonts w:ascii="Perpetua" w:hAnsi="Perpetua"/>
              </w:rPr>
            </w:pPr>
            <w:r>
              <w:rPr>
                <w:rFonts w:ascii="Perpetua" w:eastAsia="Times New Roman" w:hAnsi="Perpetua"/>
              </w:rPr>
              <w:t>5</w:t>
            </w:r>
            <w:r w:rsidR="004A71EE" w:rsidRPr="00A821B2">
              <w:rPr>
                <w:rFonts w:ascii="Perpetua" w:eastAsia="Times New Roman" w:hAnsi="Perpetua"/>
              </w:rPr>
              <w:t>%</w:t>
            </w:r>
          </w:p>
        </w:tc>
      </w:tr>
      <w:tr w:rsidR="004A71EE" w:rsidRPr="00A821B2" w14:paraId="15916BF5" w14:textId="77777777" w:rsidTr="7BF76762">
        <w:trPr>
          <w:trHeight w:val="300"/>
          <w:jc w:val="center"/>
        </w:trPr>
        <w:tc>
          <w:tcPr>
            <w:tcW w:w="5066" w:type="dxa"/>
            <w:tcBorders>
              <w:top w:val="nil"/>
              <w:left w:val="nil"/>
              <w:bottom w:val="nil"/>
              <w:right w:val="single" w:sz="4" w:space="0" w:color="auto"/>
            </w:tcBorders>
            <w:shd w:val="clear" w:color="auto" w:fill="auto"/>
            <w:noWrap/>
            <w:hideMark/>
          </w:tcPr>
          <w:p w14:paraId="79B8E533" w14:textId="77777777" w:rsidR="004A71EE" w:rsidRPr="00A821B2" w:rsidRDefault="004A71EE" w:rsidP="004A71EE">
            <w:pPr>
              <w:spacing w:after="0" w:line="240" w:lineRule="auto"/>
              <w:jc w:val="center"/>
              <w:rPr>
                <w:rFonts w:ascii="Perpetua" w:eastAsia="Times New Roman" w:hAnsi="Perpetua"/>
                <w:b/>
              </w:rPr>
            </w:pPr>
            <w:r w:rsidRPr="00A821B2">
              <w:rPr>
                <w:rFonts w:ascii="Perpetua" w:eastAsia="Times New Roman" w:hAnsi="Perpetua"/>
                <w:b/>
              </w:rPr>
              <w:t>Neither</w:t>
            </w:r>
          </w:p>
        </w:tc>
        <w:tc>
          <w:tcPr>
            <w:tcW w:w="940" w:type="dxa"/>
            <w:tcBorders>
              <w:top w:val="nil"/>
              <w:left w:val="single" w:sz="4" w:space="0" w:color="auto"/>
              <w:bottom w:val="nil"/>
              <w:right w:val="nil"/>
            </w:tcBorders>
            <w:shd w:val="clear" w:color="auto" w:fill="auto"/>
            <w:noWrap/>
          </w:tcPr>
          <w:p w14:paraId="4A17A4CD" w14:textId="70F3E02C" w:rsidR="004A71EE" w:rsidRPr="00A821B2" w:rsidRDefault="003F1BF3" w:rsidP="004A71EE">
            <w:pPr>
              <w:jc w:val="center"/>
              <w:rPr>
                <w:rFonts w:ascii="Perpetua" w:hAnsi="Perpetua"/>
              </w:rPr>
            </w:pPr>
            <w:r>
              <w:rPr>
                <w:rFonts w:ascii="Perpetua" w:eastAsia="Times New Roman" w:hAnsi="Perpetua"/>
              </w:rPr>
              <w:t>25</w:t>
            </w:r>
            <w:r w:rsidR="004A71EE" w:rsidRPr="00A821B2">
              <w:rPr>
                <w:rFonts w:ascii="Perpetua" w:eastAsia="Times New Roman" w:hAnsi="Perpetua"/>
              </w:rPr>
              <w:t>%</w:t>
            </w:r>
          </w:p>
        </w:tc>
        <w:tc>
          <w:tcPr>
            <w:tcW w:w="880" w:type="dxa"/>
            <w:tcBorders>
              <w:top w:val="nil"/>
              <w:left w:val="nil"/>
              <w:bottom w:val="nil"/>
              <w:right w:val="nil"/>
            </w:tcBorders>
            <w:shd w:val="clear" w:color="auto" w:fill="auto"/>
            <w:noWrap/>
          </w:tcPr>
          <w:p w14:paraId="3C396D09" w14:textId="25DD2F05" w:rsidR="004A71EE" w:rsidRPr="00A821B2" w:rsidRDefault="003F1BF3" w:rsidP="004A71EE">
            <w:pPr>
              <w:jc w:val="center"/>
              <w:rPr>
                <w:rFonts w:ascii="Perpetua" w:hAnsi="Perpetua"/>
              </w:rPr>
            </w:pPr>
            <w:r>
              <w:rPr>
                <w:rFonts w:ascii="Perpetua" w:eastAsia="Times New Roman" w:hAnsi="Perpetua"/>
              </w:rPr>
              <w:t>15</w:t>
            </w:r>
            <w:r w:rsidR="004A71EE" w:rsidRPr="00A821B2">
              <w:rPr>
                <w:rFonts w:ascii="Perpetua" w:eastAsia="Times New Roman" w:hAnsi="Perpetua"/>
              </w:rPr>
              <w:t>%</w:t>
            </w:r>
          </w:p>
        </w:tc>
        <w:tc>
          <w:tcPr>
            <w:tcW w:w="820" w:type="dxa"/>
            <w:tcBorders>
              <w:top w:val="nil"/>
              <w:left w:val="nil"/>
              <w:bottom w:val="nil"/>
              <w:right w:val="nil"/>
            </w:tcBorders>
            <w:shd w:val="clear" w:color="auto" w:fill="auto"/>
            <w:noWrap/>
          </w:tcPr>
          <w:p w14:paraId="534093B6" w14:textId="474FC358" w:rsidR="004A71EE" w:rsidRPr="00A821B2" w:rsidRDefault="003F1BF3" w:rsidP="004A71EE">
            <w:pPr>
              <w:jc w:val="center"/>
              <w:rPr>
                <w:rFonts w:ascii="Perpetua" w:hAnsi="Perpetua"/>
              </w:rPr>
            </w:pPr>
            <w:r>
              <w:rPr>
                <w:rFonts w:ascii="Perpetua" w:eastAsia="Times New Roman" w:hAnsi="Perpetua"/>
              </w:rPr>
              <w:t>10</w:t>
            </w:r>
            <w:r w:rsidR="004A71EE" w:rsidRPr="00A821B2">
              <w:rPr>
                <w:rFonts w:ascii="Perpetua" w:eastAsia="Times New Roman" w:hAnsi="Perpetua"/>
              </w:rPr>
              <w:t>%</w:t>
            </w:r>
          </w:p>
        </w:tc>
        <w:tc>
          <w:tcPr>
            <w:tcW w:w="880" w:type="dxa"/>
            <w:tcBorders>
              <w:top w:val="nil"/>
              <w:left w:val="nil"/>
              <w:bottom w:val="nil"/>
              <w:right w:val="nil"/>
            </w:tcBorders>
            <w:shd w:val="clear" w:color="auto" w:fill="auto"/>
            <w:noWrap/>
          </w:tcPr>
          <w:p w14:paraId="0A3BD8B7" w14:textId="1A4A772F" w:rsidR="004A71EE" w:rsidRPr="00A821B2" w:rsidRDefault="003F1BF3" w:rsidP="004A71EE">
            <w:pPr>
              <w:jc w:val="center"/>
              <w:rPr>
                <w:rFonts w:ascii="Perpetua" w:hAnsi="Perpetua"/>
              </w:rPr>
            </w:pPr>
            <w:r>
              <w:rPr>
                <w:rFonts w:ascii="Perpetua" w:eastAsia="Times New Roman" w:hAnsi="Perpetua"/>
              </w:rPr>
              <w:t>10</w:t>
            </w:r>
            <w:r w:rsidR="004A71EE" w:rsidRPr="00A821B2">
              <w:rPr>
                <w:rFonts w:ascii="Perpetua" w:eastAsia="Times New Roman" w:hAnsi="Perpetua"/>
              </w:rPr>
              <w:t>%</w:t>
            </w:r>
          </w:p>
        </w:tc>
      </w:tr>
    </w:tbl>
    <w:p w14:paraId="5DAB6C7B" w14:textId="77777777" w:rsidR="00F015A6" w:rsidRPr="00A821B2" w:rsidRDefault="00F015A6" w:rsidP="00AB64F6">
      <w:pPr>
        <w:rPr>
          <w:rFonts w:ascii="Perpetua" w:hAnsi="Perpetua"/>
        </w:rPr>
      </w:pPr>
    </w:p>
    <w:p w14:paraId="02EB378F" w14:textId="77777777" w:rsidR="00AB64F6" w:rsidRPr="00A821B2" w:rsidRDefault="00AB64F6" w:rsidP="00AB64F6">
      <w:pPr>
        <w:numPr>
          <w:ilvl w:val="0"/>
          <w:numId w:val="1"/>
        </w:numPr>
        <w:rPr>
          <w:rFonts w:ascii="Perpetua" w:hAnsi="Perpetua"/>
        </w:rPr>
        <w:sectPr w:rsidR="00AB64F6" w:rsidRPr="00A821B2">
          <w:headerReference w:type="default" r:id="rId9"/>
          <w:footerReference w:type="default" r:id="rId10"/>
          <w:pgSz w:w="12240" w:h="15840"/>
          <w:pgMar w:top="1440" w:right="1440" w:bottom="1440" w:left="1440" w:header="720" w:footer="720" w:gutter="0"/>
          <w:cols w:space="720"/>
          <w:docGrid w:linePitch="360"/>
        </w:sectPr>
      </w:pPr>
    </w:p>
    <w:p w14:paraId="422A21E6" w14:textId="77777777" w:rsidR="00F015A6" w:rsidRPr="00A821B2" w:rsidRDefault="00F015A6" w:rsidP="00AB64F6">
      <w:pPr>
        <w:numPr>
          <w:ilvl w:val="0"/>
          <w:numId w:val="1"/>
        </w:numPr>
        <w:rPr>
          <w:rFonts w:ascii="Perpetua" w:hAnsi="Perpetua"/>
        </w:rPr>
      </w:pPr>
      <w:r w:rsidRPr="00A821B2">
        <w:rPr>
          <w:rFonts w:ascii="Perpetua" w:hAnsi="Perpetua"/>
        </w:rPr>
        <w:t xml:space="preserve">The number of clients with both substance abuse and </w:t>
      </w:r>
      <w:r w:rsidR="0023414A">
        <w:rPr>
          <w:rFonts w:ascii="Perpetua" w:hAnsi="Perpetua"/>
        </w:rPr>
        <w:t xml:space="preserve">mental health challenges </w:t>
      </w:r>
      <w:r w:rsidR="004A71EE" w:rsidRPr="00A821B2">
        <w:rPr>
          <w:rFonts w:ascii="Perpetua" w:hAnsi="Perpetua"/>
        </w:rPr>
        <w:t>has</w:t>
      </w:r>
      <w:r w:rsidRPr="00A821B2">
        <w:rPr>
          <w:rFonts w:ascii="Perpetua" w:hAnsi="Perpetua"/>
        </w:rPr>
        <w:t xml:space="preserve"> </w:t>
      </w:r>
      <w:r w:rsidR="004A71EE" w:rsidRPr="00A821B2">
        <w:rPr>
          <w:rFonts w:ascii="Perpetua" w:hAnsi="Perpetua"/>
        </w:rPr>
        <w:t>[</w:t>
      </w:r>
      <w:r w:rsidRPr="00A821B2">
        <w:rPr>
          <w:rFonts w:ascii="Perpetua" w:hAnsi="Perpetua"/>
        </w:rPr>
        <w:t>increased</w:t>
      </w:r>
      <w:r w:rsidR="004A71EE" w:rsidRPr="00A821B2">
        <w:rPr>
          <w:rFonts w:ascii="Perpetua" w:hAnsi="Perpetua"/>
        </w:rPr>
        <w:t>/decreased]</w:t>
      </w:r>
    </w:p>
    <w:p w14:paraId="4A536DE3" w14:textId="77777777" w:rsidR="00F015A6" w:rsidRPr="00A821B2" w:rsidRDefault="00F015A6" w:rsidP="00AB64F6">
      <w:pPr>
        <w:numPr>
          <w:ilvl w:val="0"/>
          <w:numId w:val="1"/>
        </w:numPr>
        <w:rPr>
          <w:rFonts w:ascii="Perpetua" w:hAnsi="Perpetua"/>
        </w:rPr>
      </w:pPr>
      <w:r w:rsidRPr="00A821B2">
        <w:rPr>
          <w:rFonts w:ascii="Perpetua" w:hAnsi="Perpetua"/>
        </w:rPr>
        <w:t>The nu</w:t>
      </w:r>
      <w:r w:rsidR="0023414A">
        <w:rPr>
          <w:rFonts w:ascii="Perpetua" w:hAnsi="Perpetua"/>
        </w:rPr>
        <w:t xml:space="preserve">mber of clients with mental </w:t>
      </w:r>
      <w:r w:rsidRPr="00A821B2">
        <w:rPr>
          <w:rFonts w:ascii="Perpetua" w:hAnsi="Perpetua"/>
        </w:rPr>
        <w:t xml:space="preserve">health </w:t>
      </w:r>
      <w:r w:rsidR="00B94678">
        <w:rPr>
          <w:rFonts w:ascii="Perpetua" w:hAnsi="Perpetua"/>
        </w:rPr>
        <w:t>challenges</w:t>
      </w:r>
      <w:r w:rsidRPr="00A821B2">
        <w:rPr>
          <w:rFonts w:ascii="Perpetua" w:hAnsi="Perpetua"/>
        </w:rPr>
        <w:t xml:space="preserve"> only has </w:t>
      </w:r>
      <w:r w:rsidR="004A71EE" w:rsidRPr="00A821B2">
        <w:rPr>
          <w:rFonts w:ascii="Perpetua" w:hAnsi="Perpetua"/>
        </w:rPr>
        <w:t>[increased/decreased]</w:t>
      </w:r>
    </w:p>
    <w:p w14:paraId="0BA587BD" w14:textId="77777777" w:rsidR="00F015A6" w:rsidRPr="00A821B2" w:rsidRDefault="00F015A6" w:rsidP="00AB64F6">
      <w:pPr>
        <w:numPr>
          <w:ilvl w:val="0"/>
          <w:numId w:val="1"/>
        </w:numPr>
        <w:rPr>
          <w:rFonts w:ascii="Perpetua" w:hAnsi="Perpetua"/>
        </w:rPr>
      </w:pPr>
      <w:r w:rsidRPr="00A821B2">
        <w:rPr>
          <w:rFonts w:ascii="Perpetua" w:hAnsi="Perpetua"/>
        </w:rPr>
        <w:t xml:space="preserve">The number of clients with substance abuse </w:t>
      </w:r>
      <w:r w:rsidR="00B94678">
        <w:rPr>
          <w:rFonts w:ascii="Perpetua" w:hAnsi="Perpetua"/>
        </w:rPr>
        <w:t>challenges</w:t>
      </w:r>
      <w:r w:rsidRPr="00A821B2">
        <w:rPr>
          <w:rFonts w:ascii="Perpetua" w:hAnsi="Perpetua"/>
        </w:rPr>
        <w:t xml:space="preserve"> only has </w:t>
      </w:r>
      <w:r w:rsidR="004A71EE" w:rsidRPr="00A821B2">
        <w:rPr>
          <w:rFonts w:ascii="Perpetua" w:hAnsi="Perpetua"/>
        </w:rPr>
        <w:t>[increased/decreased]</w:t>
      </w:r>
    </w:p>
    <w:p w14:paraId="755361F9" w14:textId="77777777" w:rsidR="00F015A6" w:rsidRPr="00A821B2" w:rsidRDefault="00F015A6" w:rsidP="00AB64F6">
      <w:pPr>
        <w:numPr>
          <w:ilvl w:val="0"/>
          <w:numId w:val="1"/>
        </w:numPr>
        <w:rPr>
          <w:rFonts w:ascii="Perpetua" w:hAnsi="Perpetua"/>
        </w:rPr>
      </w:pPr>
      <w:r w:rsidRPr="00A821B2">
        <w:rPr>
          <w:rFonts w:ascii="Perpetua" w:hAnsi="Perpetua"/>
        </w:rPr>
        <w:t xml:space="preserve">The number of clients with neither </w:t>
      </w:r>
      <w:r w:rsidR="0023414A">
        <w:rPr>
          <w:rFonts w:ascii="Perpetua" w:hAnsi="Perpetua"/>
        </w:rPr>
        <w:t xml:space="preserve">mental </w:t>
      </w:r>
      <w:r w:rsidRPr="00A821B2">
        <w:rPr>
          <w:rFonts w:ascii="Perpetua" w:hAnsi="Perpetua"/>
        </w:rPr>
        <w:t xml:space="preserve">health nor substance abuse </w:t>
      </w:r>
      <w:r w:rsidR="00B94678">
        <w:rPr>
          <w:rFonts w:ascii="Perpetua" w:hAnsi="Perpetua"/>
        </w:rPr>
        <w:t>challenges</w:t>
      </w:r>
      <w:r w:rsidRPr="00A821B2">
        <w:rPr>
          <w:rFonts w:ascii="Perpetua" w:hAnsi="Perpetua"/>
        </w:rPr>
        <w:t xml:space="preserve"> has </w:t>
      </w:r>
      <w:r w:rsidR="004A71EE" w:rsidRPr="00A821B2">
        <w:rPr>
          <w:rFonts w:ascii="Perpetua" w:hAnsi="Perpetua"/>
        </w:rPr>
        <w:t>[increased/decreased]</w:t>
      </w:r>
    </w:p>
    <w:p w14:paraId="6A05A809" w14:textId="77777777" w:rsidR="00AB64F6" w:rsidRPr="00A821B2" w:rsidRDefault="00AB64F6" w:rsidP="00F015A6">
      <w:pPr>
        <w:jc w:val="center"/>
        <w:rPr>
          <w:rFonts w:ascii="Perpetua" w:hAnsi="Perpetua"/>
          <w:b/>
        </w:rPr>
        <w:sectPr w:rsidR="00AB64F6" w:rsidRPr="00A821B2" w:rsidSect="00AB64F6">
          <w:type w:val="continuous"/>
          <w:pgSz w:w="12240" w:h="15840"/>
          <w:pgMar w:top="1440" w:right="1440" w:bottom="1440" w:left="1440" w:header="720" w:footer="720" w:gutter="0"/>
          <w:cols w:num="2" w:space="720"/>
          <w:docGrid w:linePitch="360"/>
        </w:sectPr>
      </w:pPr>
    </w:p>
    <w:p w14:paraId="5A39BBE3" w14:textId="77777777" w:rsidR="00AB64F6" w:rsidRDefault="00AB64F6" w:rsidP="00F015A6">
      <w:pPr>
        <w:jc w:val="center"/>
        <w:rPr>
          <w:rFonts w:ascii="Perpetua" w:hAnsi="Perpetua"/>
          <w:b/>
        </w:rPr>
      </w:pPr>
    </w:p>
    <w:p w14:paraId="476CB5AE" w14:textId="5F988D21" w:rsidR="003F1BF3" w:rsidRPr="00A821B2" w:rsidRDefault="003F1BF3" w:rsidP="00F015A6">
      <w:pPr>
        <w:jc w:val="center"/>
        <w:rPr>
          <w:rFonts w:ascii="Perpetua" w:hAnsi="Perpetua"/>
          <w:b/>
        </w:rPr>
      </w:pPr>
      <w:r>
        <w:rPr>
          <w:noProof/>
        </w:rPr>
        <w:drawing>
          <wp:inline distT="0" distB="0" distL="0" distR="0" wp14:anchorId="7A6B07D2" wp14:editId="576E8E13">
            <wp:extent cx="45720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061E4C" w14:textId="11362F5E" w:rsidR="00A821B2" w:rsidRDefault="00A821B2" w:rsidP="003F1BF3">
      <w:pPr>
        <w:jc w:val="center"/>
        <w:rPr>
          <w:rFonts w:ascii="Perpetua" w:hAnsi="Perpetua"/>
          <w:noProof/>
        </w:rPr>
      </w:pPr>
    </w:p>
    <w:p w14:paraId="7E72B27C" w14:textId="77777777" w:rsidR="003F1BF3" w:rsidRDefault="003F1BF3" w:rsidP="003F1BF3">
      <w:pPr>
        <w:jc w:val="center"/>
        <w:rPr>
          <w:rFonts w:ascii="Perpetua" w:hAnsi="Perpetua"/>
          <w:noProof/>
        </w:rPr>
      </w:pPr>
    </w:p>
    <w:p w14:paraId="24FA57A9" w14:textId="77777777" w:rsidR="003F1BF3" w:rsidRDefault="003F1BF3" w:rsidP="003F1BF3">
      <w:pPr>
        <w:jc w:val="center"/>
        <w:rPr>
          <w:rFonts w:ascii="Perpetua" w:hAnsi="Perpetua"/>
          <w:noProof/>
        </w:rPr>
      </w:pPr>
    </w:p>
    <w:p w14:paraId="66886815" w14:textId="77777777" w:rsidR="003F1BF3" w:rsidRPr="003F1BF3" w:rsidRDefault="003F1BF3" w:rsidP="003F1BF3">
      <w:pPr>
        <w:jc w:val="center"/>
        <w:rPr>
          <w:rFonts w:ascii="Perpetua" w:hAnsi="Perpetua"/>
          <w:b/>
        </w:rPr>
      </w:pPr>
    </w:p>
    <w:p w14:paraId="3AD6E7FB" w14:textId="77777777" w:rsidR="0035253B" w:rsidRPr="00A821B2" w:rsidRDefault="0035253B" w:rsidP="0035253B">
      <w:pPr>
        <w:jc w:val="center"/>
        <w:rPr>
          <w:rFonts w:ascii="Perpetua" w:hAnsi="Perpetua"/>
          <w:b/>
          <w:sz w:val="28"/>
          <w:u w:val="single"/>
        </w:rPr>
      </w:pPr>
      <w:r w:rsidRPr="00A821B2">
        <w:rPr>
          <w:rFonts w:ascii="Perpetua" w:hAnsi="Perpetua"/>
          <w:b/>
          <w:sz w:val="28"/>
          <w:u w:val="single"/>
        </w:rPr>
        <w:t>Outreach Placements</w:t>
      </w:r>
    </w:p>
    <w:tbl>
      <w:tblPr>
        <w:tblW w:w="10328" w:type="dxa"/>
        <w:jc w:val="center"/>
        <w:tblLook w:val="04A0" w:firstRow="1" w:lastRow="0" w:firstColumn="1" w:lastColumn="0" w:noHBand="0" w:noVBand="1"/>
      </w:tblPr>
      <w:tblGrid>
        <w:gridCol w:w="3360"/>
        <w:gridCol w:w="236"/>
        <w:gridCol w:w="812"/>
        <w:gridCol w:w="880"/>
        <w:gridCol w:w="820"/>
        <w:gridCol w:w="880"/>
        <w:gridCol w:w="800"/>
        <w:gridCol w:w="880"/>
        <w:gridCol w:w="800"/>
        <w:gridCol w:w="860"/>
      </w:tblGrid>
      <w:tr w:rsidR="00C6623B" w:rsidRPr="00A821B2" w14:paraId="7B8F5818" w14:textId="77777777" w:rsidTr="00C6623B">
        <w:trPr>
          <w:trHeight w:val="300"/>
          <w:jc w:val="center"/>
        </w:trPr>
        <w:tc>
          <w:tcPr>
            <w:tcW w:w="3360" w:type="dxa"/>
            <w:tcBorders>
              <w:top w:val="nil"/>
              <w:left w:val="nil"/>
              <w:bottom w:val="single" w:sz="4" w:space="0" w:color="auto"/>
              <w:right w:val="nil"/>
            </w:tcBorders>
            <w:shd w:val="clear" w:color="auto" w:fill="auto"/>
            <w:noWrap/>
            <w:vAlign w:val="bottom"/>
            <w:hideMark/>
          </w:tcPr>
          <w:p w14:paraId="44EAFD9C" w14:textId="3C24AF55" w:rsidR="00C6623B" w:rsidRPr="00A821B2" w:rsidRDefault="00C6623B" w:rsidP="00C6623B">
            <w:pPr>
              <w:spacing w:after="0" w:line="240" w:lineRule="auto"/>
              <w:rPr>
                <w:rFonts w:ascii="Perpetua" w:eastAsia="Times New Roman" w:hAnsi="Perpetua"/>
              </w:rPr>
            </w:pPr>
          </w:p>
        </w:tc>
        <w:tc>
          <w:tcPr>
            <w:tcW w:w="236" w:type="dxa"/>
            <w:tcBorders>
              <w:top w:val="nil"/>
              <w:left w:val="nil"/>
              <w:bottom w:val="single" w:sz="4" w:space="0" w:color="auto"/>
              <w:right w:val="single" w:sz="4" w:space="0" w:color="auto"/>
            </w:tcBorders>
            <w:shd w:val="clear" w:color="auto" w:fill="auto"/>
            <w:noWrap/>
            <w:vAlign w:val="bottom"/>
            <w:hideMark/>
          </w:tcPr>
          <w:p w14:paraId="4B94D5A5" w14:textId="77777777" w:rsidR="00C6623B" w:rsidRPr="00A821B2" w:rsidRDefault="00C6623B" w:rsidP="00C6623B">
            <w:pPr>
              <w:spacing w:after="0" w:line="240" w:lineRule="auto"/>
              <w:jc w:val="right"/>
              <w:rPr>
                <w:rFonts w:ascii="Perpetua" w:eastAsia="Times New Roman" w:hAnsi="Perpetua"/>
                <w:b/>
                <w:bCs/>
              </w:rPr>
            </w:pPr>
          </w:p>
        </w:tc>
        <w:tc>
          <w:tcPr>
            <w:tcW w:w="812" w:type="dxa"/>
            <w:tcBorders>
              <w:top w:val="nil"/>
              <w:left w:val="single" w:sz="4" w:space="0" w:color="auto"/>
              <w:bottom w:val="single" w:sz="4" w:space="0" w:color="auto"/>
              <w:right w:val="nil"/>
            </w:tcBorders>
            <w:shd w:val="clear" w:color="auto" w:fill="auto"/>
            <w:vAlign w:val="center"/>
          </w:tcPr>
          <w:p w14:paraId="5EB85B82" w14:textId="1E285587" w:rsidR="00C6623B" w:rsidRPr="00A821B2" w:rsidRDefault="00C6623B" w:rsidP="00C6623B">
            <w:pPr>
              <w:spacing w:after="0" w:line="240" w:lineRule="auto"/>
              <w:jc w:val="right"/>
              <w:rPr>
                <w:rFonts w:ascii="Perpetua" w:eastAsia="Times New Roman" w:hAnsi="Perpetua"/>
                <w:b/>
                <w:bCs/>
              </w:rPr>
            </w:pPr>
            <w:r>
              <w:rPr>
                <w:rFonts w:ascii="Perpetua" w:hAnsi="Perpetua"/>
                <w:b/>
                <w:bCs/>
                <w:color w:val="000000"/>
              </w:rPr>
              <w:t>2011</w:t>
            </w:r>
          </w:p>
        </w:tc>
        <w:tc>
          <w:tcPr>
            <w:tcW w:w="880" w:type="dxa"/>
            <w:tcBorders>
              <w:top w:val="nil"/>
              <w:left w:val="nil"/>
              <w:bottom w:val="single" w:sz="4" w:space="0" w:color="auto"/>
              <w:right w:val="nil"/>
            </w:tcBorders>
            <w:shd w:val="clear" w:color="auto" w:fill="auto"/>
            <w:noWrap/>
            <w:vAlign w:val="center"/>
          </w:tcPr>
          <w:p w14:paraId="71BB3591" w14:textId="0C65EE2B" w:rsidR="00C6623B" w:rsidRPr="00A821B2" w:rsidRDefault="00C6623B" w:rsidP="00C6623B">
            <w:pPr>
              <w:spacing w:after="0" w:line="240" w:lineRule="auto"/>
              <w:jc w:val="right"/>
              <w:rPr>
                <w:rFonts w:ascii="Perpetua" w:eastAsia="Times New Roman" w:hAnsi="Perpetua"/>
                <w:b/>
                <w:bCs/>
              </w:rPr>
            </w:pPr>
            <w:r>
              <w:rPr>
                <w:rFonts w:ascii="Perpetua" w:hAnsi="Perpetua"/>
                <w:b/>
                <w:bCs/>
                <w:color w:val="000000"/>
              </w:rPr>
              <w:t>2012</w:t>
            </w:r>
          </w:p>
        </w:tc>
        <w:tc>
          <w:tcPr>
            <w:tcW w:w="820" w:type="dxa"/>
            <w:tcBorders>
              <w:top w:val="nil"/>
              <w:left w:val="nil"/>
              <w:bottom w:val="single" w:sz="4" w:space="0" w:color="auto"/>
              <w:right w:val="nil"/>
            </w:tcBorders>
            <w:shd w:val="clear" w:color="auto" w:fill="auto"/>
            <w:noWrap/>
            <w:vAlign w:val="center"/>
          </w:tcPr>
          <w:p w14:paraId="3B78EC4A" w14:textId="3D6E9E18" w:rsidR="00C6623B" w:rsidRPr="00A821B2" w:rsidRDefault="00C6623B" w:rsidP="00C6623B">
            <w:pPr>
              <w:spacing w:after="0" w:line="240" w:lineRule="auto"/>
              <w:jc w:val="right"/>
              <w:rPr>
                <w:rFonts w:ascii="Perpetua" w:eastAsia="Times New Roman" w:hAnsi="Perpetua"/>
                <w:b/>
                <w:bCs/>
              </w:rPr>
            </w:pPr>
            <w:r>
              <w:rPr>
                <w:rFonts w:ascii="Perpetua" w:hAnsi="Perpetua"/>
                <w:b/>
                <w:bCs/>
                <w:color w:val="000000"/>
              </w:rPr>
              <w:t>2013</w:t>
            </w:r>
          </w:p>
        </w:tc>
        <w:tc>
          <w:tcPr>
            <w:tcW w:w="880" w:type="dxa"/>
            <w:tcBorders>
              <w:top w:val="nil"/>
              <w:left w:val="nil"/>
              <w:bottom w:val="single" w:sz="4" w:space="0" w:color="auto"/>
              <w:right w:val="nil"/>
            </w:tcBorders>
            <w:shd w:val="clear" w:color="auto" w:fill="auto"/>
            <w:noWrap/>
            <w:vAlign w:val="center"/>
          </w:tcPr>
          <w:p w14:paraId="30658528" w14:textId="57B3DA94" w:rsidR="00C6623B" w:rsidRPr="00A821B2" w:rsidRDefault="00C6623B" w:rsidP="00C6623B">
            <w:pPr>
              <w:spacing w:after="0" w:line="240" w:lineRule="auto"/>
              <w:jc w:val="right"/>
              <w:rPr>
                <w:rFonts w:ascii="Perpetua" w:eastAsia="Times New Roman" w:hAnsi="Perpetua"/>
                <w:b/>
                <w:bCs/>
              </w:rPr>
            </w:pPr>
            <w:r>
              <w:rPr>
                <w:rFonts w:ascii="Perpetua" w:hAnsi="Perpetua"/>
                <w:b/>
                <w:bCs/>
                <w:color w:val="000000"/>
              </w:rPr>
              <w:t>2014</w:t>
            </w:r>
          </w:p>
        </w:tc>
        <w:tc>
          <w:tcPr>
            <w:tcW w:w="800" w:type="dxa"/>
            <w:tcBorders>
              <w:top w:val="nil"/>
              <w:left w:val="nil"/>
              <w:bottom w:val="single" w:sz="4" w:space="0" w:color="auto"/>
              <w:right w:val="nil"/>
            </w:tcBorders>
            <w:shd w:val="clear" w:color="auto" w:fill="auto"/>
            <w:noWrap/>
            <w:vAlign w:val="center"/>
          </w:tcPr>
          <w:p w14:paraId="1F8139E9" w14:textId="29D55422" w:rsidR="00C6623B" w:rsidRPr="00A821B2" w:rsidRDefault="00C6623B" w:rsidP="00C6623B">
            <w:pPr>
              <w:spacing w:after="0" w:line="240" w:lineRule="auto"/>
              <w:jc w:val="right"/>
              <w:rPr>
                <w:rFonts w:ascii="Perpetua" w:eastAsia="Times New Roman" w:hAnsi="Perpetua"/>
                <w:b/>
                <w:bCs/>
              </w:rPr>
            </w:pPr>
            <w:r>
              <w:rPr>
                <w:rFonts w:ascii="Perpetua" w:hAnsi="Perpetua"/>
                <w:b/>
                <w:bCs/>
                <w:color w:val="000000"/>
              </w:rPr>
              <w:t>2015</w:t>
            </w:r>
          </w:p>
        </w:tc>
        <w:tc>
          <w:tcPr>
            <w:tcW w:w="880" w:type="dxa"/>
            <w:tcBorders>
              <w:top w:val="nil"/>
              <w:left w:val="nil"/>
              <w:bottom w:val="single" w:sz="4" w:space="0" w:color="auto"/>
              <w:right w:val="nil"/>
            </w:tcBorders>
            <w:shd w:val="clear" w:color="auto" w:fill="auto"/>
            <w:noWrap/>
            <w:vAlign w:val="center"/>
          </w:tcPr>
          <w:p w14:paraId="3AD90078" w14:textId="78095332" w:rsidR="00C6623B" w:rsidRPr="00A821B2" w:rsidRDefault="00C6623B" w:rsidP="00C6623B">
            <w:pPr>
              <w:spacing w:after="0" w:line="240" w:lineRule="auto"/>
              <w:jc w:val="right"/>
              <w:rPr>
                <w:rFonts w:ascii="Perpetua" w:eastAsia="Times New Roman" w:hAnsi="Perpetua"/>
                <w:b/>
                <w:bCs/>
              </w:rPr>
            </w:pPr>
            <w:r>
              <w:rPr>
                <w:rFonts w:ascii="Perpetua" w:hAnsi="Perpetua"/>
                <w:b/>
                <w:bCs/>
                <w:color w:val="000000"/>
              </w:rPr>
              <w:t>2016</w:t>
            </w:r>
          </w:p>
        </w:tc>
        <w:tc>
          <w:tcPr>
            <w:tcW w:w="800" w:type="dxa"/>
            <w:tcBorders>
              <w:top w:val="nil"/>
              <w:left w:val="nil"/>
              <w:bottom w:val="single" w:sz="4" w:space="0" w:color="auto"/>
              <w:right w:val="nil"/>
            </w:tcBorders>
            <w:shd w:val="clear" w:color="auto" w:fill="auto"/>
            <w:noWrap/>
            <w:vAlign w:val="center"/>
          </w:tcPr>
          <w:p w14:paraId="4545C546" w14:textId="18C9A3DF" w:rsidR="00C6623B" w:rsidRPr="00A821B2" w:rsidRDefault="00C6623B" w:rsidP="00C6623B">
            <w:pPr>
              <w:spacing w:after="0" w:line="240" w:lineRule="auto"/>
              <w:jc w:val="right"/>
              <w:rPr>
                <w:rFonts w:ascii="Perpetua" w:eastAsia="Times New Roman" w:hAnsi="Perpetua"/>
                <w:b/>
                <w:bCs/>
              </w:rPr>
            </w:pPr>
            <w:r>
              <w:rPr>
                <w:rFonts w:ascii="Perpetua" w:hAnsi="Perpetua"/>
                <w:b/>
                <w:bCs/>
                <w:color w:val="000000"/>
              </w:rPr>
              <w:t>2017</w:t>
            </w:r>
          </w:p>
        </w:tc>
        <w:tc>
          <w:tcPr>
            <w:tcW w:w="860" w:type="dxa"/>
            <w:tcBorders>
              <w:top w:val="nil"/>
              <w:left w:val="nil"/>
              <w:bottom w:val="single" w:sz="4" w:space="0" w:color="auto"/>
              <w:right w:val="nil"/>
            </w:tcBorders>
            <w:shd w:val="clear" w:color="auto" w:fill="auto"/>
            <w:noWrap/>
            <w:vAlign w:val="center"/>
          </w:tcPr>
          <w:p w14:paraId="5BB12B56" w14:textId="0AA05B7C" w:rsidR="00C6623B" w:rsidRPr="00A821B2" w:rsidRDefault="00C6623B" w:rsidP="00C6623B">
            <w:pPr>
              <w:spacing w:after="0" w:line="240" w:lineRule="auto"/>
              <w:jc w:val="right"/>
              <w:rPr>
                <w:rFonts w:ascii="Perpetua" w:eastAsia="Times New Roman" w:hAnsi="Perpetua"/>
                <w:b/>
                <w:bCs/>
              </w:rPr>
            </w:pPr>
            <w:r>
              <w:rPr>
                <w:rFonts w:ascii="Perpetua" w:hAnsi="Perpetua"/>
                <w:b/>
                <w:bCs/>
                <w:color w:val="000000"/>
              </w:rPr>
              <w:t>2018</w:t>
            </w:r>
          </w:p>
        </w:tc>
      </w:tr>
      <w:tr w:rsidR="00C6623B" w:rsidRPr="00A821B2" w14:paraId="69F43471" w14:textId="77777777" w:rsidTr="00C6623B">
        <w:trPr>
          <w:trHeight w:val="300"/>
          <w:jc w:val="center"/>
        </w:trPr>
        <w:tc>
          <w:tcPr>
            <w:tcW w:w="3360" w:type="dxa"/>
            <w:tcBorders>
              <w:top w:val="nil"/>
              <w:left w:val="nil"/>
              <w:bottom w:val="nil"/>
              <w:right w:val="nil"/>
            </w:tcBorders>
            <w:shd w:val="clear" w:color="auto" w:fill="auto"/>
            <w:noWrap/>
            <w:vAlign w:val="bottom"/>
          </w:tcPr>
          <w:p w14:paraId="44B3FBA1" w14:textId="77777777" w:rsidR="00C6623B" w:rsidRDefault="00C6623B" w:rsidP="00C6623B">
            <w:pPr>
              <w:spacing w:after="0" w:line="240" w:lineRule="auto"/>
              <w:rPr>
                <w:rFonts w:ascii="Perpetua" w:eastAsia="Times New Roman" w:hAnsi="Perpetua"/>
                <w:b/>
              </w:rPr>
            </w:pPr>
          </w:p>
        </w:tc>
        <w:tc>
          <w:tcPr>
            <w:tcW w:w="236" w:type="dxa"/>
            <w:tcBorders>
              <w:top w:val="nil"/>
              <w:left w:val="nil"/>
              <w:bottom w:val="nil"/>
              <w:right w:val="single" w:sz="4" w:space="0" w:color="auto"/>
            </w:tcBorders>
            <w:shd w:val="clear" w:color="auto" w:fill="auto"/>
            <w:noWrap/>
            <w:vAlign w:val="bottom"/>
          </w:tcPr>
          <w:p w14:paraId="47C91C5D" w14:textId="77777777" w:rsidR="00C6623B" w:rsidRPr="00A821B2" w:rsidRDefault="00C6623B" w:rsidP="00C6623B">
            <w:pPr>
              <w:spacing w:after="0" w:line="240" w:lineRule="auto"/>
              <w:jc w:val="right"/>
              <w:rPr>
                <w:rFonts w:ascii="Perpetua" w:eastAsia="Times New Roman" w:hAnsi="Perpetua"/>
              </w:rPr>
            </w:pPr>
          </w:p>
        </w:tc>
        <w:tc>
          <w:tcPr>
            <w:tcW w:w="812" w:type="dxa"/>
            <w:tcBorders>
              <w:top w:val="nil"/>
              <w:left w:val="single" w:sz="4" w:space="0" w:color="auto"/>
              <w:bottom w:val="nil"/>
              <w:right w:val="nil"/>
            </w:tcBorders>
            <w:shd w:val="clear" w:color="auto" w:fill="auto"/>
            <w:vAlign w:val="center"/>
          </w:tcPr>
          <w:p w14:paraId="09520391" w14:textId="324A60B1" w:rsidR="00C6623B" w:rsidRDefault="00C6623B" w:rsidP="00C6623B">
            <w:pPr>
              <w:spacing w:after="0" w:line="240" w:lineRule="auto"/>
              <w:jc w:val="center"/>
              <w:rPr>
                <w:rFonts w:ascii="Perpetua" w:hAnsi="Perpetua"/>
                <w:b/>
                <w:bCs/>
                <w:color w:val="000000"/>
              </w:rPr>
            </w:pPr>
            <w:r>
              <w:rPr>
                <w:rFonts w:ascii="Perpetua" w:hAnsi="Perpetua"/>
                <w:b/>
                <w:bCs/>
                <w:color w:val="000000"/>
              </w:rPr>
              <w:t>N=100</w:t>
            </w:r>
          </w:p>
        </w:tc>
        <w:tc>
          <w:tcPr>
            <w:tcW w:w="880" w:type="dxa"/>
            <w:tcBorders>
              <w:top w:val="nil"/>
              <w:left w:val="nil"/>
              <w:bottom w:val="nil"/>
              <w:right w:val="nil"/>
            </w:tcBorders>
            <w:shd w:val="clear" w:color="auto" w:fill="auto"/>
            <w:noWrap/>
            <w:vAlign w:val="center"/>
          </w:tcPr>
          <w:p w14:paraId="2A5F74BE" w14:textId="6A6C25D6" w:rsidR="00C6623B" w:rsidRDefault="00C6623B" w:rsidP="00C6623B">
            <w:pPr>
              <w:spacing w:after="0" w:line="240" w:lineRule="auto"/>
              <w:jc w:val="center"/>
              <w:rPr>
                <w:rFonts w:ascii="Perpetua" w:hAnsi="Perpetua"/>
                <w:b/>
                <w:bCs/>
                <w:color w:val="000000"/>
              </w:rPr>
            </w:pPr>
            <w:r>
              <w:rPr>
                <w:rFonts w:ascii="Perpetua" w:hAnsi="Perpetua"/>
                <w:b/>
                <w:bCs/>
                <w:color w:val="000000"/>
              </w:rPr>
              <w:t>N=105</w:t>
            </w:r>
          </w:p>
        </w:tc>
        <w:tc>
          <w:tcPr>
            <w:tcW w:w="820" w:type="dxa"/>
            <w:tcBorders>
              <w:top w:val="nil"/>
              <w:left w:val="nil"/>
              <w:bottom w:val="nil"/>
              <w:right w:val="nil"/>
            </w:tcBorders>
            <w:shd w:val="clear" w:color="auto" w:fill="auto"/>
            <w:noWrap/>
            <w:vAlign w:val="center"/>
          </w:tcPr>
          <w:p w14:paraId="2B0E772A" w14:textId="51F48424" w:rsidR="00C6623B" w:rsidRDefault="00C6623B" w:rsidP="00C6623B">
            <w:pPr>
              <w:spacing w:after="0" w:line="240" w:lineRule="auto"/>
              <w:jc w:val="center"/>
              <w:rPr>
                <w:rFonts w:ascii="Perpetua" w:hAnsi="Perpetua"/>
                <w:b/>
                <w:bCs/>
                <w:color w:val="000000"/>
              </w:rPr>
            </w:pPr>
            <w:r>
              <w:rPr>
                <w:rFonts w:ascii="Perpetua" w:hAnsi="Perpetua"/>
                <w:b/>
                <w:bCs/>
                <w:color w:val="000000"/>
              </w:rPr>
              <w:t>N=110</w:t>
            </w:r>
          </w:p>
        </w:tc>
        <w:tc>
          <w:tcPr>
            <w:tcW w:w="880" w:type="dxa"/>
            <w:tcBorders>
              <w:top w:val="nil"/>
              <w:left w:val="nil"/>
              <w:bottom w:val="nil"/>
              <w:right w:val="nil"/>
            </w:tcBorders>
            <w:shd w:val="clear" w:color="auto" w:fill="auto"/>
            <w:noWrap/>
            <w:vAlign w:val="center"/>
          </w:tcPr>
          <w:p w14:paraId="64FE4D70" w14:textId="2C7E4D85" w:rsidR="00C6623B" w:rsidRDefault="00C6623B" w:rsidP="00C6623B">
            <w:pPr>
              <w:spacing w:after="0" w:line="240" w:lineRule="auto"/>
              <w:jc w:val="center"/>
              <w:rPr>
                <w:rFonts w:ascii="Perpetua" w:hAnsi="Perpetua"/>
                <w:b/>
                <w:bCs/>
                <w:color w:val="000000"/>
              </w:rPr>
            </w:pPr>
            <w:r>
              <w:rPr>
                <w:rFonts w:ascii="Perpetua" w:hAnsi="Perpetua"/>
                <w:b/>
                <w:bCs/>
                <w:color w:val="000000"/>
              </w:rPr>
              <w:t>N=100</w:t>
            </w:r>
          </w:p>
        </w:tc>
        <w:tc>
          <w:tcPr>
            <w:tcW w:w="800" w:type="dxa"/>
            <w:tcBorders>
              <w:top w:val="nil"/>
              <w:left w:val="nil"/>
              <w:bottom w:val="nil"/>
              <w:right w:val="nil"/>
            </w:tcBorders>
            <w:shd w:val="clear" w:color="auto" w:fill="auto"/>
            <w:noWrap/>
            <w:vAlign w:val="center"/>
          </w:tcPr>
          <w:p w14:paraId="0AEDB0F6" w14:textId="0470A523" w:rsidR="00C6623B" w:rsidRDefault="00C6623B" w:rsidP="00C6623B">
            <w:pPr>
              <w:spacing w:after="0" w:line="240" w:lineRule="auto"/>
              <w:jc w:val="center"/>
              <w:rPr>
                <w:rFonts w:ascii="Perpetua" w:hAnsi="Perpetua"/>
                <w:b/>
                <w:bCs/>
                <w:color w:val="000000"/>
              </w:rPr>
            </w:pPr>
            <w:r>
              <w:rPr>
                <w:rFonts w:ascii="Perpetua" w:hAnsi="Perpetua"/>
                <w:b/>
                <w:bCs/>
                <w:color w:val="000000"/>
              </w:rPr>
              <w:t>N=90</w:t>
            </w:r>
          </w:p>
        </w:tc>
        <w:tc>
          <w:tcPr>
            <w:tcW w:w="880" w:type="dxa"/>
            <w:tcBorders>
              <w:top w:val="nil"/>
              <w:left w:val="nil"/>
              <w:bottom w:val="nil"/>
              <w:right w:val="nil"/>
            </w:tcBorders>
            <w:shd w:val="clear" w:color="auto" w:fill="auto"/>
            <w:noWrap/>
            <w:vAlign w:val="center"/>
          </w:tcPr>
          <w:p w14:paraId="5BAA76BA" w14:textId="707BDD91" w:rsidR="00C6623B" w:rsidRDefault="00C6623B" w:rsidP="00C6623B">
            <w:pPr>
              <w:spacing w:after="0" w:line="240" w:lineRule="auto"/>
              <w:jc w:val="center"/>
              <w:rPr>
                <w:rFonts w:ascii="Perpetua" w:hAnsi="Perpetua"/>
                <w:b/>
                <w:bCs/>
                <w:color w:val="000000"/>
              </w:rPr>
            </w:pPr>
            <w:r>
              <w:rPr>
                <w:rFonts w:ascii="Perpetua" w:hAnsi="Perpetua"/>
                <w:b/>
                <w:bCs/>
                <w:color w:val="000000"/>
              </w:rPr>
              <w:t>N=100</w:t>
            </w:r>
          </w:p>
        </w:tc>
        <w:tc>
          <w:tcPr>
            <w:tcW w:w="800" w:type="dxa"/>
            <w:tcBorders>
              <w:top w:val="nil"/>
              <w:left w:val="nil"/>
              <w:bottom w:val="nil"/>
              <w:right w:val="nil"/>
            </w:tcBorders>
            <w:shd w:val="clear" w:color="auto" w:fill="auto"/>
            <w:noWrap/>
            <w:vAlign w:val="center"/>
          </w:tcPr>
          <w:p w14:paraId="3599A19A" w14:textId="5AF00A2C" w:rsidR="00C6623B" w:rsidRDefault="00C6623B" w:rsidP="00C6623B">
            <w:pPr>
              <w:spacing w:after="0" w:line="240" w:lineRule="auto"/>
              <w:jc w:val="center"/>
              <w:rPr>
                <w:rFonts w:ascii="Perpetua" w:hAnsi="Perpetua"/>
                <w:b/>
                <w:bCs/>
                <w:color w:val="000000"/>
              </w:rPr>
            </w:pPr>
            <w:r>
              <w:rPr>
                <w:rFonts w:ascii="Perpetua" w:hAnsi="Perpetua"/>
                <w:b/>
                <w:bCs/>
                <w:color w:val="000000"/>
              </w:rPr>
              <w:t>N=95</w:t>
            </w:r>
          </w:p>
        </w:tc>
        <w:tc>
          <w:tcPr>
            <w:tcW w:w="860" w:type="dxa"/>
            <w:tcBorders>
              <w:top w:val="nil"/>
              <w:left w:val="nil"/>
              <w:bottom w:val="nil"/>
              <w:right w:val="nil"/>
            </w:tcBorders>
            <w:shd w:val="clear" w:color="auto" w:fill="auto"/>
            <w:noWrap/>
            <w:vAlign w:val="center"/>
          </w:tcPr>
          <w:p w14:paraId="61D9573A" w14:textId="45C3159F" w:rsidR="00C6623B" w:rsidRDefault="00C6623B" w:rsidP="00C6623B">
            <w:pPr>
              <w:spacing w:after="0" w:line="240" w:lineRule="auto"/>
              <w:jc w:val="center"/>
              <w:rPr>
                <w:rFonts w:ascii="Perpetua" w:hAnsi="Perpetua"/>
                <w:b/>
                <w:bCs/>
                <w:color w:val="000000"/>
              </w:rPr>
            </w:pPr>
            <w:r>
              <w:rPr>
                <w:rFonts w:ascii="Perpetua" w:hAnsi="Perpetua"/>
                <w:b/>
                <w:bCs/>
                <w:color w:val="000000"/>
              </w:rPr>
              <w:t>N=100</w:t>
            </w:r>
          </w:p>
        </w:tc>
      </w:tr>
      <w:tr w:rsidR="00C6623B" w:rsidRPr="00A821B2" w14:paraId="7BAD4F0D" w14:textId="77777777" w:rsidTr="00C6623B">
        <w:trPr>
          <w:trHeight w:val="300"/>
          <w:jc w:val="center"/>
        </w:trPr>
        <w:tc>
          <w:tcPr>
            <w:tcW w:w="3360" w:type="dxa"/>
            <w:tcBorders>
              <w:top w:val="nil"/>
              <w:left w:val="nil"/>
              <w:bottom w:val="nil"/>
              <w:right w:val="nil"/>
            </w:tcBorders>
            <w:shd w:val="clear" w:color="auto" w:fill="auto"/>
            <w:noWrap/>
            <w:vAlign w:val="bottom"/>
            <w:hideMark/>
          </w:tcPr>
          <w:p w14:paraId="36487098" w14:textId="77777777" w:rsidR="00C6623B" w:rsidRPr="00A821B2" w:rsidRDefault="00C6623B" w:rsidP="00C6623B">
            <w:pPr>
              <w:spacing w:after="0" w:line="240" w:lineRule="auto"/>
              <w:rPr>
                <w:rFonts w:ascii="Perpetua" w:eastAsia="Times New Roman" w:hAnsi="Perpetua"/>
                <w:b/>
              </w:rPr>
            </w:pPr>
            <w:r>
              <w:rPr>
                <w:rFonts w:ascii="Perpetua" w:eastAsia="Times New Roman" w:hAnsi="Perpetua"/>
                <w:b/>
              </w:rPr>
              <w:t>Drop In Center</w:t>
            </w:r>
          </w:p>
        </w:tc>
        <w:tc>
          <w:tcPr>
            <w:tcW w:w="236" w:type="dxa"/>
            <w:tcBorders>
              <w:top w:val="nil"/>
              <w:left w:val="nil"/>
              <w:bottom w:val="nil"/>
              <w:right w:val="single" w:sz="4" w:space="0" w:color="auto"/>
            </w:tcBorders>
            <w:shd w:val="clear" w:color="auto" w:fill="auto"/>
            <w:noWrap/>
            <w:vAlign w:val="bottom"/>
            <w:hideMark/>
          </w:tcPr>
          <w:p w14:paraId="3656B9AB" w14:textId="77777777" w:rsidR="00C6623B" w:rsidRPr="00A821B2" w:rsidRDefault="00C6623B" w:rsidP="00C6623B">
            <w:pPr>
              <w:spacing w:after="0" w:line="240" w:lineRule="auto"/>
              <w:jc w:val="right"/>
              <w:rPr>
                <w:rFonts w:ascii="Perpetua" w:eastAsia="Times New Roman" w:hAnsi="Perpetua"/>
              </w:rPr>
            </w:pPr>
          </w:p>
        </w:tc>
        <w:tc>
          <w:tcPr>
            <w:tcW w:w="812" w:type="dxa"/>
            <w:tcBorders>
              <w:top w:val="nil"/>
              <w:left w:val="single" w:sz="4" w:space="0" w:color="auto"/>
              <w:bottom w:val="nil"/>
              <w:right w:val="nil"/>
            </w:tcBorders>
            <w:shd w:val="clear" w:color="auto" w:fill="auto"/>
            <w:vAlign w:val="center"/>
          </w:tcPr>
          <w:p w14:paraId="77D78A93" w14:textId="2BC30815"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c>
          <w:tcPr>
            <w:tcW w:w="880" w:type="dxa"/>
            <w:tcBorders>
              <w:top w:val="nil"/>
              <w:left w:val="nil"/>
              <w:bottom w:val="nil"/>
              <w:right w:val="nil"/>
            </w:tcBorders>
            <w:shd w:val="clear" w:color="auto" w:fill="auto"/>
            <w:noWrap/>
            <w:vAlign w:val="center"/>
          </w:tcPr>
          <w:p w14:paraId="0C82D30B" w14:textId="7419CCF1"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820" w:type="dxa"/>
            <w:tcBorders>
              <w:top w:val="nil"/>
              <w:left w:val="nil"/>
              <w:bottom w:val="nil"/>
              <w:right w:val="nil"/>
            </w:tcBorders>
            <w:shd w:val="clear" w:color="auto" w:fill="auto"/>
            <w:noWrap/>
            <w:vAlign w:val="center"/>
          </w:tcPr>
          <w:p w14:paraId="1409EF7E" w14:textId="1CD8260D"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c>
          <w:tcPr>
            <w:tcW w:w="880" w:type="dxa"/>
            <w:tcBorders>
              <w:top w:val="nil"/>
              <w:left w:val="nil"/>
              <w:bottom w:val="nil"/>
              <w:right w:val="nil"/>
            </w:tcBorders>
            <w:shd w:val="clear" w:color="auto" w:fill="auto"/>
            <w:noWrap/>
            <w:vAlign w:val="center"/>
          </w:tcPr>
          <w:p w14:paraId="2A1C172E" w14:textId="2B3874CD"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800" w:type="dxa"/>
            <w:tcBorders>
              <w:top w:val="nil"/>
              <w:left w:val="nil"/>
              <w:bottom w:val="nil"/>
              <w:right w:val="nil"/>
            </w:tcBorders>
            <w:shd w:val="clear" w:color="auto" w:fill="auto"/>
            <w:noWrap/>
            <w:vAlign w:val="center"/>
          </w:tcPr>
          <w:p w14:paraId="52B83CE5" w14:textId="2FE5992A"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c>
          <w:tcPr>
            <w:tcW w:w="880" w:type="dxa"/>
            <w:tcBorders>
              <w:top w:val="nil"/>
              <w:left w:val="nil"/>
              <w:bottom w:val="nil"/>
              <w:right w:val="nil"/>
            </w:tcBorders>
            <w:shd w:val="clear" w:color="auto" w:fill="auto"/>
            <w:noWrap/>
            <w:vAlign w:val="center"/>
          </w:tcPr>
          <w:p w14:paraId="19E52395" w14:textId="1631BF0C" w:rsidR="00C6623B" w:rsidRPr="00A821B2" w:rsidRDefault="00C6623B" w:rsidP="00C6623B">
            <w:pPr>
              <w:spacing w:after="0" w:line="240" w:lineRule="auto"/>
              <w:jc w:val="center"/>
              <w:rPr>
                <w:rFonts w:ascii="Perpetua" w:eastAsia="Times New Roman" w:hAnsi="Perpetua"/>
              </w:rPr>
            </w:pPr>
            <w:r>
              <w:rPr>
                <w:rFonts w:ascii="Perpetua" w:hAnsi="Perpetua"/>
                <w:color w:val="000000"/>
              </w:rPr>
              <w:t>5%</w:t>
            </w:r>
          </w:p>
        </w:tc>
        <w:tc>
          <w:tcPr>
            <w:tcW w:w="800" w:type="dxa"/>
            <w:tcBorders>
              <w:top w:val="nil"/>
              <w:left w:val="nil"/>
              <w:bottom w:val="nil"/>
              <w:right w:val="nil"/>
            </w:tcBorders>
            <w:shd w:val="clear" w:color="auto" w:fill="auto"/>
            <w:noWrap/>
            <w:vAlign w:val="center"/>
          </w:tcPr>
          <w:p w14:paraId="4D74EE8D" w14:textId="0D7ADA39" w:rsidR="00C6623B" w:rsidRPr="00A821B2" w:rsidRDefault="00C6623B" w:rsidP="00C6623B">
            <w:pPr>
              <w:spacing w:after="0" w:line="240" w:lineRule="auto"/>
              <w:jc w:val="center"/>
              <w:rPr>
                <w:rFonts w:ascii="Perpetua" w:eastAsia="Times New Roman" w:hAnsi="Perpetua"/>
              </w:rPr>
            </w:pPr>
            <w:r>
              <w:rPr>
                <w:rFonts w:ascii="Perpetua" w:hAnsi="Perpetua"/>
                <w:color w:val="000000"/>
              </w:rPr>
              <w:t>5%</w:t>
            </w:r>
          </w:p>
        </w:tc>
        <w:tc>
          <w:tcPr>
            <w:tcW w:w="860" w:type="dxa"/>
            <w:tcBorders>
              <w:top w:val="nil"/>
              <w:left w:val="nil"/>
              <w:bottom w:val="nil"/>
              <w:right w:val="nil"/>
            </w:tcBorders>
            <w:shd w:val="clear" w:color="auto" w:fill="auto"/>
            <w:noWrap/>
            <w:vAlign w:val="center"/>
          </w:tcPr>
          <w:p w14:paraId="5044B145" w14:textId="3D126C49" w:rsidR="00C6623B" w:rsidRPr="00A821B2" w:rsidRDefault="00C6623B" w:rsidP="00C6623B">
            <w:pPr>
              <w:spacing w:after="0" w:line="240" w:lineRule="auto"/>
              <w:jc w:val="center"/>
              <w:rPr>
                <w:rFonts w:ascii="Perpetua" w:eastAsia="Times New Roman" w:hAnsi="Perpetua"/>
              </w:rPr>
            </w:pPr>
            <w:r>
              <w:rPr>
                <w:rFonts w:ascii="Perpetua" w:hAnsi="Perpetua"/>
                <w:color w:val="000000"/>
              </w:rPr>
              <w:t>30%</w:t>
            </w:r>
          </w:p>
        </w:tc>
      </w:tr>
      <w:tr w:rsidR="00C6623B" w:rsidRPr="00A821B2" w14:paraId="4C5C33D4" w14:textId="77777777" w:rsidTr="00C6623B">
        <w:trPr>
          <w:trHeight w:val="300"/>
          <w:jc w:val="center"/>
        </w:trPr>
        <w:tc>
          <w:tcPr>
            <w:tcW w:w="3360" w:type="dxa"/>
            <w:tcBorders>
              <w:top w:val="nil"/>
              <w:left w:val="nil"/>
              <w:bottom w:val="nil"/>
              <w:right w:val="nil"/>
            </w:tcBorders>
            <w:shd w:val="clear" w:color="auto" w:fill="auto"/>
            <w:noWrap/>
            <w:vAlign w:val="bottom"/>
            <w:hideMark/>
          </w:tcPr>
          <w:p w14:paraId="3A2F4993" w14:textId="77777777" w:rsidR="00C6623B" w:rsidRPr="00A821B2" w:rsidRDefault="00C6623B" w:rsidP="00C6623B">
            <w:pPr>
              <w:spacing w:after="0" w:line="240" w:lineRule="auto"/>
              <w:rPr>
                <w:rFonts w:ascii="Perpetua" w:eastAsia="Times New Roman" w:hAnsi="Perpetua"/>
                <w:b/>
              </w:rPr>
            </w:pPr>
            <w:r>
              <w:rPr>
                <w:rFonts w:ascii="Perpetua" w:eastAsia="Times New Roman" w:hAnsi="Perpetua"/>
                <w:b/>
              </w:rPr>
              <w:t>S</w:t>
            </w:r>
            <w:r w:rsidRPr="00A821B2">
              <w:rPr>
                <w:rFonts w:ascii="Perpetua" w:eastAsia="Times New Roman" w:hAnsi="Perpetua"/>
                <w:b/>
              </w:rPr>
              <w:t>helter</w:t>
            </w:r>
          </w:p>
        </w:tc>
        <w:tc>
          <w:tcPr>
            <w:tcW w:w="236" w:type="dxa"/>
            <w:tcBorders>
              <w:top w:val="nil"/>
              <w:left w:val="nil"/>
              <w:bottom w:val="nil"/>
              <w:right w:val="single" w:sz="4" w:space="0" w:color="auto"/>
            </w:tcBorders>
            <w:shd w:val="clear" w:color="auto" w:fill="auto"/>
            <w:noWrap/>
            <w:vAlign w:val="bottom"/>
            <w:hideMark/>
          </w:tcPr>
          <w:p w14:paraId="45FB0818" w14:textId="77777777" w:rsidR="00C6623B" w:rsidRPr="00A821B2" w:rsidRDefault="00C6623B" w:rsidP="00C6623B">
            <w:pPr>
              <w:spacing w:after="0" w:line="240" w:lineRule="auto"/>
              <w:jc w:val="right"/>
              <w:rPr>
                <w:rFonts w:ascii="Perpetua" w:eastAsia="Times New Roman" w:hAnsi="Perpetua"/>
              </w:rPr>
            </w:pPr>
          </w:p>
        </w:tc>
        <w:tc>
          <w:tcPr>
            <w:tcW w:w="812" w:type="dxa"/>
            <w:tcBorders>
              <w:top w:val="nil"/>
              <w:left w:val="single" w:sz="4" w:space="0" w:color="auto"/>
              <w:bottom w:val="nil"/>
              <w:right w:val="nil"/>
            </w:tcBorders>
            <w:shd w:val="clear" w:color="auto" w:fill="auto"/>
            <w:vAlign w:val="center"/>
          </w:tcPr>
          <w:p w14:paraId="7746921E" w14:textId="1DE4D277" w:rsidR="00C6623B" w:rsidRPr="00A821B2" w:rsidRDefault="00C6623B" w:rsidP="00C6623B">
            <w:pPr>
              <w:spacing w:after="0" w:line="240" w:lineRule="auto"/>
              <w:jc w:val="center"/>
              <w:rPr>
                <w:rFonts w:ascii="Perpetua" w:eastAsia="Times New Roman" w:hAnsi="Perpetua"/>
              </w:rPr>
            </w:pPr>
            <w:r>
              <w:rPr>
                <w:rFonts w:ascii="Perpetua" w:hAnsi="Perpetua"/>
                <w:color w:val="000000"/>
              </w:rPr>
              <w:t>30%</w:t>
            </w:r>
          </w:p>
        </w:tc>
        <w:tc>
          <w:tcPr>
            <w:tcW w:w="880" w:type="dxa"/>
            <w:tcBorders>
              <w:top w:val="nil"/>
              <w:left w:val="nil"/>
              <w:bottom w:val="nil"/>
              <w:right w:val="nil"/>
            </w:tcBorders>
            <w:shd w:val="clear" w:color="auto" w:fill="auto"/>
            <w:noWrap/>
            <w:vAlign w:val="center"/>
          </w:tcPr>
          <w:p w14:paraId="6FDA0DF5" w14:textId="14390EE2" w:rsidR="00C6623B" w:rsidRPr="00A821B2" w:rsidRDefault="00C6623B" w:rsidP="00C6623B">
            <w:pPr>
              <w:spacing w:after="0" w:line="240" w:lineRule="auto"/>
              <w:jc w:val="center"/>
              <w:rPr>
                <w:rFonts w:ascii="Perpetua" w:eastAsia="Times New Roman" w:hAnsi="Perpetua"/>
              </w:rPr>
            </w:pPr>
            <w:r>
              <w:rPr>
                <w:rFonts w:ascii="Perpetua" w:hAnsi="Perpetua"/>
                <w:color w:val="000000"/>
              </w:rPr>
              <w:t>30%</w:t>
            </w:r>
          </w:p>
        </w:tc>
        <w:tc>
          <w:tcPr>
            <w:tcW w:w="820" w:type="dxa"/>
            <w:tcBorders>
              <w:top w:val="nil"/>
              <w:left w:val="nil"/>
              <w:bottom w:val="nil"/>
              <w:right w:val="nil"/>
            </w:tcBorders>
            <w:shd w:val="clear" w:color="auto" w:fill="auto"/>
            <w:noWrap/>
            <w:vAlign w:val="center"/>
          </w:tcPr>
          <w:p w14:paraId="1A8B8A96" w14:textId="59FD04AC"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880" w:type="dxa"/>
            <w:tcBorders>
              <w:top w:val="nil"/>
              <w:left w:val="nil"/>
              <w:bottom w:val="nil"/>
              <w:right w:val="nil"/>
            </w:tcBorders>
            <w:shd w:val="clear" w:color="auto" w:fill="auto"/>
            <w:noWrap/>
            <w:vAlign w:val="center"/>
          </w:tcPr>
          <w:p w14:paraId="4A8E480F" w14:textId="27155C71" w:rsidR="00C6623B" w:rsidRPr="00A821B2" w:rsidRDefault="00C6623B" w:rsidP="00C6623B">
            <w:pPr>
              <w:spacing w:after="0" w:line="240" w:lineRule="auto"/>
              <w:jc w:val="center"/>
              <w:rPr>
                <w:rFonts w:ascii="Perpetua" w:eastAsia="Times New Roman" w:hAnsi="Perpetua"/>
              </w:rPr>
            </w:pPr>
            <w:r>
              <w:rPr>
                <w:rFonts w:ascii="Perpetua" w:hAnsi="Perpetua"/>
                <w:color w:val="000000"/>
              </w:rPr>
              <w:t>30%</w:t>
            </w:r>
          </w:p>
        </w:tc>
        <w:tc>
          <w:tcPr>
            <w:tcW w:w="800" w:type="dxa"/>
            <w:tcBorders>
              <w:top w:val="nil"/>
              <w:left w:val="nil"/>
              <w:bottom w:val="nil"/>
              <w:right w:val="nil"/>
            </w:tcBorders>
            <w:shd w:val="clear" w:color="auto" w:fill="auto"/>
            <w:noWrap/>
            <w:vAlign w:val="center"/>
          </w:tcPr>
          <w:p w14:paraId="3D9A6868" w14:textId="7728BA1A" w:rsidR="00C6623B" w:rsidRPr="00A821B2" w:rsidRDefault="00C6623B" w:rsidP="00C6623B">
            <w:pPr>
              <w:spacing w:after="0" w:line="240" w:lineRule="auto"/>
              <w:jc w:val="center"/>
              <w:rPr>
                <w:rFonts w:ascii="Perpetua" w:eastAsia="Times New Roman" w:hAnsi="Perpetua"/>
              </w:rPr>
            </w:pPr>
            <w:r>
              <w:rPr>
                <w:rFonts w:ascii="Perpetua" w:hAnsi="Perpetua"/>
                <w:color w:val="000000"/>
              </w:rPr>
              <w:t>30%</w:t>
            </w:r>
          </w:p>
        </w:tc>
        <w:tc>
          <w:tcPr>
            <w:tcW w:w="880" w:type="dxa"/>
            <w:tcBorders>
              <w:top w:val="nil"/>
              <w:left w:val="nil"/>
              <w:bottom w:val="nil"/>
              <w:right w:val="nil"/>
            </w:tcBorders>
            <w:shd w:val="clear" w:color="auto" w:fill="auto"/>
            <w:noWrap/>
            <w:vAlign w:val="center"/>
          </w:tcPr>
          <w:p w14:paraId="1022CF77" w14:textId="5A0E5BFB" w:rsidR="00C6623B" w:rsidRPr="00A821B2" w:rsidRDefault="00C6623B" w:rsidP="00C6623B">
            <w:pPr>
              <w:spacing w:after="0" w:line="240" w:lineRule="auto"/>
              <w:jc w:val="center"/>
              <w:rPr>
                <w:rFonts w:ascii="Perpetua" w:eastAsia="Times New Roman" w:hAnsi="Perpetua"/>
              </w:rPr>
            </w:pPr>
            <w:r>
              <w:rPr>
                <w:rFonts w:ascii="Perpetua" w:hAnsi="Perpetua"/>
                <w:color w:val="000000"/>
              </w:rPr>
              <w:t>40%</w:t>
            </w:r>
          </w:p>
        </w:tc>
        <w:tc>
          <w:tcPr>
            <w:tcW w:w="800" w:type="dxa"/>
            <w:tcBorders>
              <w:top w:val="nil"/>
              <w:left w:val="nil"/>
              <w:bottom w:val="nil"/>
              <w:right w:val="nil"/>
            </w:tcBorders>
            <w:shd w:val="clear" w:color="auto" w:fill="auto"/>
            <w:noWrap/>
            <w:vAlign w:val="center"/>
          </w:tcPr>
          <w:p w14:paraId="1E804BED" w14:textId="2D75E65F" w:rsidR="00C6623B" w:rsidRPr="00A821B2" w:rsidRDefault="00C6623B" w:rsidP="00C6623B">
            <w:pPr>
              <w:spacing w:after="0" w:line="240" w:lineRule="auto"/>
              <w:jc w:val="center"/>
              <w:rPr>
                <w:rFonts w:ascii="Perpetua" w:eastAsia="Times New Roman" w:hAnsi="Perpetua"/>
              </w:rPr>
            </w:pPr>
            <w:r>
              <w:rPr>
                <w:rFonts w:ascii="Perpetua" w:hAnsi="Perpetua"/>
                <w:color w:val="000000"/>
              </w:rPr>
              <w:t>50%</w:t>
            </w:r>
          </w:p>
        </w:tc>
        <w:tc>
          <w:tcPr>
            <w:tcW w:w="860" w:type="dxa"/>
            <w:tcBorders>
              <w:top w:val="nil"/>
              <w:left w:val="nil"/>
              <w:bottom w:val="nil"/>
              <w:right w:val="nil"/>
            </w:tcBorders>
            <w:shd w:val="clear" w:color="auto" w:fill="auto"/>
            <w:noWrap/>
            <w:vAlign w:val="center"/>
          </w:tcPr>
          <w:p w14:paraId="20FE0155" w14:textId="4C4208A6" w:rsidR="00C6623B" w:rsidRPr="00A821B2" w:rsidRDefault="00C6623B" w:rsidP="00C6623B">
            <w:pPr>
              <w:spacing w:after="0" w:line="240" w:lineRule="auto"/>
              <w:jc w:val="center"/>
              <w:rPr>
                <w:rFonts w:ascii="Perpetua" w:eastAsia="Times New Roman" w:hAnsi="Perpetua"/>
              </w:rPr>
            </w:pPr>
            <w:r>
              <w:rPr>
                <w:rFonts w:ascii="Perpetua" w:hAnsi="Perpetua"/>
                <w:color w:val="000000"/>
              </w:rPr>
              <w:t>40%</w:t>
            </w:r>
          </w:p>
        </w:tc>
      </w:tr>
      <w:tr w:rsidR="00C6623B" w:rsidRPr="00A821B2" w14:paraId="557B25B3" w14:textId="77777777" w:rsidTr="00C6623B">
        <w:trPr>
          <w:trHeight w:val="300"/>
          <w:jc w:val="center"/>
        </w:trPr>
        <w:tc>
          <w:tcPr>
            <w:tcW w:w="3360" w:type="dxa"/>
            <w:tcBorders>
              <w:top w:val="nil"/>
              <w:left w:val="nil"/>
              <w:bottom w:val="nil"/>
              <w:right w:val="nil"/>
            </w:tcBorders>
            <w:shd w:val="clear" w:color="auto" w:fill="auto"/>
            <w:noWrap/>
            <w:vAlign w:val="bottom"/>
            <w:hideMark/>
          </w:tcPr>
          <w:p w14:paraId="09B34E68" w14:textId="77777777" w:rsidR="00C6623B" w:rsidRPr="00A821B2" w:rsidRDefault="00C6623B" w:rsidP="00C6623B">
            <w:pPr>
              <w:spacing w:after="0" w:line="240" w:lineRule="auto"/>
              <w:rPr>
                <w:rFonts w:ascii="Perpetua" w:eastAsia="Times New Roman" w:hAnsi="Perpetua"/>
                <w:b/>
              </w:rPr>
            </w:pPr>
            <w:r w:rsidRPr="00A821B2">
              <w:rPr>
                <w:rFonts w:ascii="Perpetua" w:eastAsia="Times New Roman" w:hAnsi="Perpetua"/>
                <w:b/>
              </w:rPr>
              <w:t>Detox Program</w:t>
            </w:r>
          </w:p>
        </w:tc>
        <w:tc>
          <w:tcPr>
            <w:tcW w:w="236" w:type="dxa"/>
            <w:tcBorders>
              <w:top w:val="nil"/>
              <w:left w:val="nil"/>
              <w:bottom w:val="nil"/>
              <w:right w:val="single" w:sz="4" w:space="0" w:color="auto"/>
            </w:tcBorders>
            <w:shd w:val="clear" w:color="auto" w:fill="auto"/>
            <w:noWrap/>
            <w:vAlign w:val="bottom"/>
            <w:hideMark/>
          </w:tcPr>
          <w:p w14:paraId="049F31CB" w14:textId="77777777" w:rsidR="00C6623B" w:rsidRPr="00A821B2" w:rsidRDefault="00C6623B" w:rsidP="00C6623B">
            <w:pPr>
              <w:spacing w:after="0" w:line="240" w:lineRule="auto"/>
              <w:jc w:val="right"/>
              <w:rPr>
                <w:rFonts w:ascii="Perpetua" w:eastAsia="Times New Roman" w:hAnsi="Perpetua"/>
              </w:rPr>
            </w:pPr>
          </w:p>
        </w:tc>
        <w:tc>
          <w:tcPr>
            <w:tcW w:w="812" w:type="dxa"/>
            <w:tcBorders>
              <w:top w:val="nil"/>
              <w:left w:val="single" w:sz="4" w:space="0" w:color="auto"/>
              <w:bottom w:val="nil"/>
              <w:right w:val="nil"/>
            </w:tcBorders>
            <w:shd w:val="clear" w:color="auto" w:fill="auto"/>
            <w:vAlign w:val="center"/>
          </w:tcPr>
          <w:p w14:paraId="2B4288D3" w14:textId="27E70557"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c>
          <w:tcPr>
            <w:tcW w:w="880" w:type="dxa"/>
            <w:tcBorders>
              <w:top w:val="nil"/>
              <w:left w:val="nil"/>
              <w:bottom w:val="nil"/>
              <w:right w:val="nil"/>
            </w:tcBorders>
            <w:shd w:val="clear" w:color="auto" w:fill="auto"/>
            <w:noWrap/>
            <w:vAlign w:val="center"/>
          </w:tcPr>
          <w:p w14:paraId="1560A130" w14:textId="682BD804"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c>
          <w:tcPr>
            <w:tcW w:w="820" w:type="dxa"/>
            <w:tcBorders>
              <w:top w:val="nil"/>
              <w:left w:val="nil"/>
              <w:bottom w:val="nil"/>
              <w:right w:val="nil"/>
            </w:tcBorders>
            <w:shd w:val="clear" w:color="auto" w:fill="auto"/>
            <w:noWrap/>
            <w:vAlign w:val="center"/>
          </w:tcPr>
          <w:p w14:paraId="7CDE67DB" w14:textId="43247D8D"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c>
          <w:tcPr>
            <w:tcW w:w="880" w:type="dxa"/>
            <w:tcBorders>
              <w:top w:val="nil"/>
              <w:left w:val="nil"/>
              <w:bottom w:val="nil"/>
              <w:right w:val="nil"/>
            </w:tcBorders>
            <w:shd w:val="clear" w:color="auto" w:fill="auto"/>
            <w:noWrap/>
            <w:vAlign w:val="center"/>
          </w:tcPr>
          <w:p w14:paraId="5C82C660" w14:textId="6B8497E6"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800" w:type="dxa"/>
            <w:tcBorders>
              <w:top w:val="nil"/>
              <w:left w:val="nil"/>
              <w:bottom w:val="nil"/>
              <w:right w:val="nil"/>
            </w:tcBorders>
            <w:shd w:val="clear" w:color="auto" w:fill="auto"/>
            <w:noWrap/>
            <w:vAlign w:val="center"/>
          </w:tcPr>
          <w:p w14:paraId="7E898934" w14:textId="7AA29C85"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880" w:type="dxa"/>
            <w:tcBorders>
              <w:top w:val="nil"/>
              <w:left w:val="nil"/>
              <w:bottom w:val="nil"/>
              <w:right w:val="nil"/>
            </w:tcBorders>
            <w:shd w:val="clear" w:color="auto" w:fill="auto"/>
            <w:noWrap/>
            <w:vAlign w:val="center"/>
          </w:tcPr>
          <w:p w14:paraId="57BE692F" w14:textId="121EAAB1" w:rsidR="00C6623B" w:rsidRPr="00A821B2" w:rsidRDefault="00C6623B" w:rsidP="00C6623B">
            <w:pPr>
              <w:spacing w:after="0" w:line="240" w:lineRule="auto"/>
              <w:jc w:val="center"/>
              <w:rPr>
                <w:rFonts w:ascii="Perpetua" w:eastAsia="Times New Roman" w:hAnsi="Perpetua"/>
              </w:rPr>
            </w:pPr>
            <w:r>
              <w:rPr>
                <w:rFonts w:ascii="Perpetua" w:hAnsi="Perpetua"/>
                <w:color w:val="000000"/>
              </w:rPr>
              <w:t>5%</w:t>
            </w:r>
          </w:p>
        </w:tc>
        <w:tc>
          <w:tcPr>
            <w:tcW w:w="800" w:type="dxa"/>
            <w:tcBorders>
              <w:top w:val="nil"/>
              <w:left w:val="nil"/>
              <w:bottom w:val="nil"/>
              <w:right w:val="nil"/>
            </w:tcBorders>
            <w:shd w:val="clear" w:color="auto" w:fill="auto"/>
            <w:noWrap/>
            <w:vAlign w:val="center"/>
          </w:tcPr>
          <w:p w14:paraId="737492A6" w14:textId="015E5179"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c>
          <w:tcPr>
            <w:tcW w:w="860" w:type="dxa"/>
            <w:tcBorders>
              <w:top w:val="nil"/>
              <w:left w:val="nil"/>
              <w:bottom w:val="nil"/>
              <w:right w:val="nil"/>
            </w:tcBorders>
            <w:shd w:val="clear" w:color="auto" w:fill="auto"/>
            <w:noWrap/>
            <w:vAlign w:val="center"/>
          </w:tcPr>
          <w:p w14:paraId="0A4210CC" w14:textId="2DBDC302" w:rsidR="00C6623B" w:rsidRPr="00A821B2" w:rsidRDefault="00C6623B" w:rsidP="00C6623B">
            <w:pPr>
              <w:spacing w:after="0" w:line="240" w:lineRule="auto"/>
              <w:jc w:val="center"/>
              <w:rPr>
                <w:rFonts w:ascii="Perpetua" w:eastAsia="Times New Roman" w:hAnsi="Perpetua"/>
              </w:rPr>
            </w:pPr>
            <w:r>
              <w:rPr>
                <w:rFonts w:ascii="Perpetua" w:hAnsi="Perpetua"/>
                <w:color w:val="000000"/>
              </w:rPr>
              <w:t>5%</w:t>
            </w:r>
          </w:p>
        </w:tc>
      </w:tr>
      <w:tr w:rsidR="00C6623B" w:rsidRPr="00A821B2" w14:paraId="3772E825" w14:textId="77777777" w:rsidTr="00C6623B">
        <w:trPr>
          <w:trHeight w:val="300"/>
          <w:jc w:val="center"/>
        </w:trPr>
        <w:tc>
          <w:tcPr>
            <w:tcW w:w="3360" w:type="dxa"/>
            <w:tcBorders>
              <w:top w:val="nil"/>
              <w:left w:val="nil"/>
              <w:bottom w:val="nil"/>
              <w:right w:val="nil"/>
            </w:tcBorders>
            <w:shd w:val="clear" w:color="auto" w:fill="auto"/>
            <w:noWrap/>
            <w:vAlign w:val="bottom"/>
            <w:hideMark/>
          </w:tcPr>
          <w:p w14:paraId="52571177" w14:textId="77777777" w:rsidR="00C6623B" w:rsidRPr="00A821B2" w:rsidRDefault="00C6623B" w:rsidP="00C6623B">
            <w:pPr>
              <w:spacing w:after="0" w:line="240" w:lineRule="auto"/>
              <w:rPr>
                <w:rFonts w:ascii="Perpetua" w:eastAsia="Times New Roman" w:hAnsi="Perpetua"/>
                <w:b/>
              </w:rPr>
            </w:pPr>
            <w:r>
              <w:rPr>
                <w:rFonts w:ascii="Perpetua" w:eastAsia="Times New Roman" w:hAnsi="Perpetua"/>
                <w:b/>
              </w:rPr>
              <w:t xml:space="preserve">Psychiatric Emergency </w:t>
            </w:r>
            <w:r w:rsidRPr="00A821B2">
              <w:rPr>
                <w:rFonts w:ascii="Perpetua" w:eastAsia="Times New Roman" w:hAnsi="Perpetua"/>
                <w:b/>
              </w:rPr>
              <w:t>Placement</w:t>
            </w:r>
          </w:p>
        </w:tc>
        <w:tc>
          <w:tcPr>
            <w:tcW w:w="236" w:type="dxa"/>
            <w:tcBorders>
              <w:top w:val="nil"/>
              <w:left w:val="nil"/>
              <w:bottom w:val="nil"/>
              <w:right w:val="single" w:sz="4" w:space="0" w:color="auto"/>
            </w:tcBorders>
            <w:shd w:val="clear" w:color="auto" w:fill="auto"/>
            <w:noWrap/>
            <w:vAlign w:val="bottom"/>
            <w:hideMark/>
          </w:tcPr>
          <w:p w14:paraId="53128261" w14:textId="77777777" w:rsidR="00C6623B" w:rsidRPr="00A821B2" w:rsidRDefault="00C6623B" w:rsidP="00C6623B">
            <w:pPr>
              <w:spacing w:after="0" w:line="240" w:lineRule="auto"/>
              <w:jc w:val="right"/>
              <w:rPr>
                <w:rFonts w:ascii="Perpetua" w:eastAsia="Times New Roman" w:hAnsi="Perpetua"/>
              </w:rPr>
            </w:pPr>
          </w:p>
        </w:tc>
        <w:tc>
          <w:tcPr>
            <w:tcW w:w="812" w:type="dxa"/>
            <w:tcBorders>
              <w:top w:val="nil"/>
              <w:left w:val="single" w:sz="4" w:space="0" w:color="auto"/>
              <w:bottom w:val="nil"/>
              <w:right w:val="nil"/>
            </w:tcBorders>
            <w:shd w:val="clear" w:color="auto" w:fill="auto"/>
            <w:vAlign w:val="center"/>
          </w:tcPr>
          <w:p w14:paraId="47DAA6D8" w14:textId="5DAA1D26"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c>
          <w:tcPr>
            <w:tcW w:w="880" w:type="dxa"/>
            <w:tcBorders>
              <w:top w:val="nil"/>
              <w:left w:val="nil"/>
              <w:bottom w:val="nil"/>
              <w:right w:val="nil"/>
            </w:tcBorders>
            <w:shd w:val="clear" w:color="auto" w:fill="auto"/>
            <w:noWrap/>
            <w:vAlign w:val="center"/>
          </w:tcPr>
          <w:p w14:paraId="514415DB" w14:textId="7B54B7DF"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c>
          <w:tcPr>
            <w:tcW w:w="820" w:type="dxa"/>
            <w:tcBorders>
              <w:top w:val="nil"/>
              <w:left w:val="nil"/>
              <w:bottom w:val="nil"/>
              <w:right w:val="nil"/>
            </w:tcBorders>
            <w:shd w:val="clear" w:color="auto" w:fill="auto"/>
            <w:noWrap/>
            <w:vAlign w:val="center"/>
          </w:tcPr>
          <w:p w14:paraId="66A3DDBC" w14:textId="46A99237" w:rsidR="00C6623B" w:rsidRPr="00A821B2" w:rsidRDefault="00C6623B" w:rsidP="00C6623B">
            <w:pPr>
              <w:spacing w:after="0" w:line="240" w:lineRule="auto"/>
              <w:jc w:val="center"/>
              <w:rPr>
                <w:rFonts w:ascii="Perpetua" w:eastAsia="Times New Roman" w:hAnsi="Perpetua"/>
              </w:rPr>
            </w:pPr>
            <w:r>
              <w:rPr>
                <w:rFonts w:ascii="Perpetua" w:hAnsi="Perpetua"/>
                <w:color w:val="000000"/>
              </w:rPr>
              <w:t>30%</w:t>
            </w:r>
          </w:p>
        </w:tc>
        <w:tc>
          <w:tcPr>
            <w:tcW w:w="880" w:type="dxa"/>
            <w:tcBorders>
              <w:top w:val="nil"/>
              <w:left w:val="nil"/>
              <w:bottom w:val="nil"/>
              <w:right w:val="nil"/>
            </w:tcBorders>
            <w:shd w:val="clear" w:color="auto" w:fill="auto"/>
            <w:noWrap/>
            <w:vAlign w:val="center"/>
          </w:tcPr>
          <w:p w14:paraId="7DE77FFD" w14:textId="2D94C24E"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c>
          <w:tcPr>
            <w:tcW w:w="800" w:type="dxa"/>
            <w:tcBorders>
              <w:top w:val="nil"/>
              <w:left w:val="nil"/>
              <w:bottom w:val="nil"/>
              <w:right w:val="nil"/>
            </w:tcBorders>
            <w:shd w:val="clear" w:color="auto" w:fill="auto"/>
            <w:noWrap/>
            <w:vAlign w:val="center"/>
          </w:tcPr>
          <w:p w14:paraId="2964063D" w14:textId="7337FBBD"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880" w:type="dxa"/>
            <w:tcBorders>
              <w:top w:val="nil"/>
              <w:left w:val="nil"/>
              <w:bottom w:val="nil"/>
              <w:right w:val="nil"/>
            </w:tcBorders>
            <w:shd w:val="clear" w:color="auto" w:fill="auto"/>
            <w:noWrap/>
            <w:vAlign w:val="center"/>
          </w:tcPr>
          <w:p w14:paraId="42C06C31" w14:textId="2C468588"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800" w:type="dxa"/>
            <w:tcBorders>
              <w:top w:val="nil"/>
              <w:left w:val="nil"/>
              <w:bottom w:val="nil"/>
              <w:right w:val="nil"/>
            </w:tcBorders>
            <w:shd w:val="clear" w:color="auto" w:fill="auto"/>
            <w:noWrap/>
            <w:vAlign w:val="center"/>
          </w:tcPr>
          <w:p w14:paraId="2A69D923" w14:textId="73210291"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c>
          <w:tcPr>
            <w:tcW w:w="860" w:type="dxa"/>
            <w:tcBorders>
              <w:top w:val="nil"/>
              <w:left w:val="nil"/>
              <w:bottom w:val="nil"/>
              <w:right w:val="nil"/>
            </w:tcBorders>
            <w:shd w:val="clear" w:color="auto" w:fill="auto"/>
            <w:noWrap/>
            <w:vAlign w:val="center"/>
          </w:tcPr>
          <w:p w14:paraId="2EDF3567" w14:textId="5BE17AB1" w:rsidR="00C6623B" w:rsidRPr="00A821B2" w:rsidRDefault="00C6623B" w:rsidP="00C6623B">
            <w:pPr>
              <w:spacing w:after="0" w:line="240" w:lineRule="auto"/>
              <w:jc w:val="center"/>
              <w:rPr>
                <w:rFonts w:ascii="Perpetua" w:eastAsia="Times New Roman" w:hAnsi="Perpetua"/>
              </w:rPr>
            </w:pPr>
            <w:r>
              <w:rPr>
                <w:rFonts w:ascii="Perpetua" w:hAnsi="Perpetua"/>
                <w:color w:val="000000"/>
              </w:rPr>
              <w:t>5%</w:t>
            </w:r>
          </w:p>
        </w:tc>
      </w:tr>
      <w:tr w:rsidR="00C6623B" w:rsidRPr="00A821B2" w14:paraId="044BA692" w14:textId="77777777" w:rsidTr="00C6623B">
        <w:trPr>
          <w:trHeight w:val="300"/>
          <w:jc w:val="center"/>
        </w:trPr>
        <w:tc>
          <w:tcPr>
            <w:tcW w:w="3360" w:type="dxa"/>
            <w:tcBorders>
              <w:top w:val="nil"/>
              <w:left w:val="nil"/>
              <w:bottom w:val="nil"/>
              <w:right w:val="nil"/>
            </w:tcBorders>
            <w:shd w:val="clear" w:color="auto" w:fill="auto"/>
            <w:noWrap/>
            <w:vAlign w:val="bottom"/>
          </w:tcPr>
          <w:p w14:paraId="0EB44E62" w14:textId="77777777" w:rsidR="00C6623B" w:rsidRPr="00A821B2" w:rsidRDefault="00C6623B" w:rsidP="00C6623B">
            <w:pPr>
              <w:spacing w:after="0" w:line="240" w:lineRule="auto"/>
              <w:rPr>
                <w:rFonts w:ascii="Perpetua" w:eastAsia="Times New Roman" w:hAnsi="Perpetua"/>
                <w:b/>
              </w:rPr>
            </w:pPr>
            <w:r w:rsidRPr="00A821B2">
              <w:rPr>
                <w:rFonts w:ascii="Perpetua" w:eastAsia="Times New Roman" w:hAnsi="Perpetua"/>
                <w:b/>
              </w:rPr>
              <w:t>Medical ER/Hospital</w:t>
            </w:r>
          </w:p>
        </w:tc>
        <w:tc>
          <w:tcPr>
            <w:tcW w:w="236" w:type="dxa"/>
            <w:tcBorders>
              <w:top w:val="nil"/>
              <w:left w:val="nil"/>
              <w:bottom w:val="nil"/>
              <w:right w:val="single" w:sz="4" w:space="0" w:color="auto"/>
            </w:tcBorders>
            <w:shd w:val="clear" w:color="auto" w:fill="auto"/>
            <w:noWrap/>
            <w:vAlign w:val="bottom"/>
          </w:tcPr>
          <w:p w14:paraId="62486C05" w14:textId="77777777" w:rsidR="00C6623B" w:rsidRPr="00A821B2" w:rsidRDefault="00C6623B" w:rsidP="00C6623B">
            <w:pPr>
              <w:spacing w:after="0" w:line="240" w:lineRule="auto"/>
              <w:jc w:val="right"/>
              <w:rPr>
                <w:rFonts w:ascii="Perpetua" w:eastAsia="Times New Roman" w:hAnsi="Perpetua"/>
              </w:rPr>
            </w:pPr>
          </w:p>
        </w:tc>
        <w:tc>
          <w:tcPr>
            <w:tcW w:w="812" w:type="dxa"/>
            <w:tcBorders>
              <w:top w:val="nil"/>
              <w:left w:val="single" w:sz="4" w:space="0" w:color="auto"/>
              <w:bottom w:val="nil"/>
              <w:right w:val="nil"/>
            </w:tcBorders>
            <w:shd w:val="clear" w:color="auto" w:fill="auto"/>
            <w:vAlign w:val="center"/>
          </w:tcPr>
          <w:p w14:paraId="28CE5402" w14:textId="7691C902"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880" w:type="dxa"/>
            <w:tcBorders>
              <w:top w:val="nil"/>
              <w:left w:val="nil"/>
              <w:bottom w:val="nil"/>
              <w:right w:val="nil"/>
            </w:tcBorders>
            <w:shd w:val="clear" w:color="auto" w:fill="auto"/>
            <w:noWrap/>
            <w:vAlign w:val="center"/>
          </w:tcPr>
          <w:p w14:paraId="4927BB56" w14:textId="1762BDA5"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c>
          <w:tcPr>
            <w:tcW w:w="820" w:type="dxa"/>
            <w:tcBorders>
              <w:top w:val="nil"/>
              <w:left w:val="nil"/>
              <w:bottom w:val="nil"/>
              <w:right w:val="nil"/>
            </w:tcBorders>
            <w:shd w:val="clear" w:color="auto" w:fill="auto"/>
            <w:noWrap/>
            <w:vAlign w:val="center"/>
          </w:tcPr>
          <w:p w14:paraId="5FFA54B3" w14:textId="4BC4AF1A"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880" w:type="dxa"/>
            <w:tcBorders>
              <w:top w:val="nil"/>
              <w:left w:val="nil"/>
              <w:bottom w:val="nil"/>
              <w:right w:val="nil"/>
            </w:tcBorders>
            <w:shd w:val="clear" w:color="auto" w:fill="auto"/>
            <w:noWrap/>
            <w:vAlign w:val="center"/>
          </w:tcPr>
          <w:p w14:paraId="60AD71AA" w14:textId="30FF227E"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c>
          <w:tcPr>
            <w:tcW w:w="800" w:type="dxa"/>
            <w:tcBorders>
              <w:top w:val="nil"/>
              <w:left w:val="nil"/>
              <w:bottom w:val="nil"/>
              <w:right w:val="nil"/>
            </w:tcBorders>
            <w:shd w:val="clear" w:color="auto" w:fill="auto"/>
            <w:noWrap/>
            <w:vAlign w:val="center"/>
          </w:tcPr>
          <w:p w14:paraId="2EBB08C6" w14:textId="5D745E3B"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c>
          <w:tcPr>
            <w:tcW w:w="880" w:type="dxa"/>
            <w:tcBorders>
              <w:top w:val="nil"/>
              <w:left w:val="nil"/>
              <w:bottom w:val="nil"/>
              <w:right w:val="nil"/>
            </w:tcBorders>
            <w:shd w:val="clear" w:color="auto" w:fill="auto"/>
            <w:noWrap/>
            <w:vAlign w:val="center"/>
          </w:tcPr>
          <w:p w14:paraId="54FCA0F3" w14:textId="1A4F5893"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800" w:type="dxa"/>
            <w:tcBorders>
              <w:top w:val="nil"/>
              <w:left w:val="nil"/>
              <w:bottom w:val="nil"/>
              <w:right w:val="nil"/>
            </w:tcBorders>
            <w:shd w:val="clear" w:color="auto" w:fill="auto"/>
            <w:noWrap/>
            <w:vAlign w:val="center"/>
          </w:tcPr>
          <w:p w14:paraId="4270CA7D" w14:textId="01C91DA2" w:rsidR="00C6623B" w:rsidRPr="00A821B2" w:rsidRDefault="00C6623B" w:rsidP="00C6623B">
            <w:pPr>
              <w:spacing w:after="0" w:line="240" w:lineRule="auto"/>
              <w:jc w:val="center"/>
              <w:rPr>
                <w:rFonts w:ascii="Perpetua" w:eastAsia="Times New Roman" w:hAnsi="Perpetua"/>
              </w:rPr>
            </w:pPr>
            <w:r>
              <w:rPr>
                <w:rFonts w:ascii="Perpetua" w:hAnsi="Perpetua"/>
                <w:color w:val="000000"/>
              </w:rPr>
              <w:t>5%</w:t>
            </w:r>
          </w:p>
        </w:tc>
        <w:tc>
          <w:tcPr>
            <w:tcW w:w="860" w:type="dxa"/>
            <w:tcBorders>
              <w:top w:val="nil"/>
              <w:left w:val="nil"/>
              <w:bottom w:val="nil"/>
              <w:right w:val="nil"/>
            </w:tcBorders>
            <w:shd w:val="clear" w:color="auto" w:fill="auto"/>
            <w:noWrap/>
            <w:vAlign w:val="center"/>
          </w:tcPr>
          <w:p w14:paraId="4E2896D2" w14:textId="75F2A1D9"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r>
      <w:tr w:rsidR="00C6623B" w:rsidRPr="00A821B2" w14:paraId="2F93FC2B" w14:textId="77777777" w:rsidTr="00C6623B">
        <w:trPr>
          <w:trHeight w:val="300"/>
          <w:jc w:val="center"/>
        </w:trPr>
        <w:tc>
          <w:tcPr>
            <w:tcW w:w="3360" w:type="dxa"/>
            <w:tcBorders>
              <w:top w:val="nil"/>
              <w:left w:val="nil"/>
              <w:bottom w:val="nil"/>
              <w:right w:val="nil"/>
            </w:tcBorders>
            <w:shd w:val="clear" w:color="auto" w:fill="auto"/>
            <w:noWrap/>
            <w:vAlign w:val="bottom"/>
          </w:tcPr>
          <w:p w14:paraId="54B19351" w14:textId="77777777" w:rsidR="00C6623B" w:rsidRPr="00A821B2" w:rsidRDefault="00C6623B" w:rsidP="00C6623B">
            <w:pPr>
              <w:spacing w:after="0" w:line="240" w:lineRule="auto"/>
              <w:rPr>
                <w:rFonts w:ascii="Perpetua" w:eastAsia="Times New Roman" w:hAnsi="Perpetua"/>
                <w:b/>
              </w:rPr>
            </w:pPr>
            <w:r>
              <w:rPr>
                <w:rFonts w:ascii="Perpetua" w:eastAsia="Times New Roman" w:hAnsi="Perpetua"/>
                <w:b/>
              </w:rPr>
              <w:t>Safe Haven</w:t>
            </w:r>
          </w:p>
        </w:tc>
        <w:tc>
          <w:tcPr>
            <w:tcW w:w="236" w:type="dxa"/>
            <w:tcBorders>
              <w:top w:val="nil"/>
              <w:left w:val="nil"/>
              <w:bottom w:val="nil"/>
              <w:right w:val="single" w:sz="4" w:space="0" w:color="auto"/>
            </w:tcBorders>
            <w:shd w:val="clear" w:color="auto" w:fill="auto"/>
            <w:noWrap/>
            <w:vAlign w:val="bottom"/>
          </w:tcPr>
          <w:p w14:paraId="4101652C" w14:textId="77777777" w:rsidR="00C6623B" w:rsidRPr="00A821B2" w:rsidRDefault="00C6623B" w:rsidP="00C6623B">
            <w:pPr>
              <w:spacing w:after="0" w:line="240" w:lineRule="auto"/>
              <w:jc w:val="right"/>
              <w:rPr>
                <w:rFonts w:ascii="Perpetua" w:eastAsia="Times New Roman" w:hAnsi="Perpetua"/>
              </w:rPr>
            </w:pPr>
          </w:p>
        </w:tc>
        <w:tc>
          <w:tcPr>
            <w:tcW w:w="812" w:type="dxa"/>
            <w:tcBorders>
              <w:top w:val="nil"/>
              <w:left w:val="single" w:sz="4" w:space="0" w:color="auto"/>
              <w:bottom w:val="nil"/>
              <w:right w:val="nil"/>
            </w:tcBorders>
            <w:shd w:val="clear" w:color="auto" w:fill="auto"/>
            <w:vAlign w:val="center"/>
          </w:tcPr>
          <w:p w14:paraId="1817F96A" w14:textId="141DEE33"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880" w:type="dxa"/>
            <w:tcBorders>
              <w:top w:val="nil"/>
              <w:left w:val="nil"/>
              <w:bottom w:val="nil"/>
              <w:right w:val="nil"/>
            </w:tcBorders>
            <w:shd w:val="clear" w:color="auto" w:fill="auto"/>
            <w:noWrap/>
            <w:vAlign w:val="center"/>
          </w:tcPr>
          <w:p w14:paraId="0CBE555D" w14:textId="6E323CF6"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820" w:type="dxa"/>
            <w:tcBorders>
              <w:top w:val="nil"/>
              <w:left w:val="nil"/>
              <w:bottom w:val="nil"/>
              <w:right w:val="nil"/>
            </w:tcBorders>
            <w:shd w:val="clear" w:color="auto" w:fill="auto"/>
            <w:noWrap/>
            <w:vAlign w:val="center"/>
          </w:tcPr>
          <w:p w14:paraId="28F8768A" w14:textId="41B16476"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c>
          <w:tcPr>
            <w:tcW w:w="880" w:type="dxa"/>
            <w:tcBorders>
              <w:top w:val="nil"/>
              <w:left w:val="nil"/>
              <w:bottom w:val="nil"/>
              <w:right w:val="nil"/>
            </w:tcBorders>
            <w:shd w:val="clear" w:color="auto" w:fill="auto"/>
            <w:noWrap/>
            <w:vAlign w:val="center"/>
          </w:tcPr>
          <w:p w14:paraId="50305B8A" w14:textId="22CD5179"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c>
          <w:tcPr>
            <w:tcW w:w="800" w:type="dxa"/>
            <w:tcBorders>
              <w:top w:val="nil"/>
              <w:left w:val="nil"/>
              <w:bottom w:val="nil"/>
              <w:right w:val="nil"/>
            </w:tcBorders>
            <w:shd w:val="clear" w:color="auto" w:fill="auto"/>
            <w:noWrap/>
            <w:vAlign w:val="center"/>
          </w:tcPr>
          <w:p w14:paraId="665E03B4" w14:textId="639C63B4"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c>
          <w:tcPr>
            <w:tcW w:w="880" w:type="dxa"/>
            <w:tcBorders>
              <w:top w:val="nil"/>
              <w:left w:val="nil"/>
              <w:bottom w:val="nil"/>
              <w:right w:val="nil"/>
            </w:tcBorders>
            <w:shd w:val="clear" w:color="auto" w:fill="auto"/>
            <w:noWrap/>
            <w:vAlign w:val="center"/>
          </w:tcPr>
          <w:p w14:paraId="60A499CF" w14:textId="6EB3B212"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c>
          <w:tcPr>
            <w:tcW w:w="800" w:type="dxa"/>
            <w:tcBorders>
              <w:top w:val="nil"/>
              <w:left w:val="nil"/>
              <w:bottom w:val="nil"/>
              <w:right w:val="nil"/>
            </w:tcBorders>
            <w:shd w:val="clear" w:color="auto" w:fill="auto"/>
            <w:noWrap/>
            <w:vAlign w:val="center"/>
          </w:tcPr>
          <w:p w14:paraId="3DB38C52" w14:textId="25937BB7"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860" w:type="dxa"/>
            <w:tcBorders>
              <w:top w:val="nil"/>
              <w:left w:val="nil"/>
              <w:bottom w:val="nil"/>
              <w:right w:val="nil"/>
            </w:tcBorders>
            <w:shd w:val="clear" w:color="auto" w:fill="auto"/>
            <w:noWrap/>
            <w:vAlign w:val="center"/>
          </w:tcPr>
          <w:p w14:paraId="6B2A222B" w14:textId="15B15667"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r>
    </w:tbl>
    <w:p w14:paraId="5E2C20A6" w14:textId="5346425A" w:rsidR="003F1BF3" w:rsidRDefault="003F1BF3" w:rsidP="008C0D38">
      <w:pPr>
        <w:rPr>
          <w:rFonts w:ascii="Perpetua" w:hAnsi="Perpetua"/>
          <w:b/>
        </w:rPr>
      </w:pPr>
    </w:p>
    <w:p w14:paraId="68E5CF15" w14:textId="349C934E" w:rsidR="003F1BF3" w:rsidRPr="00A821B2" w:rsidRDefault="003F1BF3" w:rsidP="008C0D38">
      <w:pPr>
        <w:rPr>
          <w:rFonts w:ascii="Perpetua" w:hAnsi="Perpetua"/>
          <w:b/>
        </w:rPr>
        <w:sectPr w:rsidR="003F1BF3" w:rsidRPr="00A821B2" w:rsidSect="00AB64F6">
          <w:type w:val="continuous"/>
          <w:pgSz w:w="12240" w:h="15840"/>
          <w:pgMar w:top="1440" w:right="1440" w:bottom="1440" w:left="1440" w:header="720" w:footer="720" w:gutter="0"/>
          <w:cols w:space="720"/>
          <w:docGrid w:linePitch="360"/>
        </w:sectPr>
      </w:pPr>
    </w:p>
    <w:p w14:paraId="1299C43A" w14:textId="02876D81" w:rsidR="008C0D38" w:rsidRDefault="00C6623B" w:rsidP="00FF49F8">
      <w:pPr>
        <w:rPr>
          <w:rFonts w:ascii="Perpetua" w:hAnsi="Perpetua"/>
          <w:noProof/>
        </w:rPr>
      </w:pPr>
      <w:r>
        <w:rPr>
          <w:noProof/>
        </w:rPr>
        <w:drawing>
          <wp:anchor distT="0" distB="0" distL="114300" distR="114300" simplePos="0" relativeHeight="251658240" behindDoc="1" locked="0" layoutInCell="1" allowOverlap="1" wp14:anchorId="24011FD3" wp14:editId="474D4BE3">
            <wp:simplePos x="0" y="0"/>
            <wp:positionH relativeFrom="column">
              <wp:posOffset>767080</wp:posOffset>
            </wp:positionH>
            <wp:positionV relativeFrom="paragraph">
              <wp:posOffset>136525</wp:posOffset>
            </wp:positionV>
            <wp:extent cx="4830445" cy="2907030"/>
            <wp:effectExtent l="0" t="0" r="8255" b="7620"/>
            <wp:wrapTight wrapText="bothSides">
              <wp:wrapPolygon edited="0">
                <wp:start x="0" y="0"/>
                <wp:lineTo x="0" y="21515"/>
                <wp:lineTo x="21552" y="21515"/>
                <wp:lineTo x="21552" y="0"/>
                <wp:lineTo x="0" y="0"/>
              </wp:wrapPolygon>
            </wp:wrapTight>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75408CF2" w14:textId="186A4800" w:rsidR="003F1BF3" w:rsidRDefault="003F1BF3" w:rsidP="00FF49F8">
      <w:pPr>
        <w:rPr>
          <w:rFonts w:ascii="Perpetua" w:hAnsi="Perpetua"/>
          <w:noProof/>
        </w:rPr>
      </w:pPr>
    </w:p>
    <w:p w14:paraId="5C1E7B3A" w14:textId="302347B7" w:rsidR="003F1BF3" w:rsidRPr="00A821B2" w:rsidRDefault="003F1BF3" w:rsidP="00FF49F8">
      <w:pPr>
        <w:rPr>
          <w:rFonts w:ascii="Perpetua" w:hAnsi="Perpetua"/>
          <w:noProof/>
        </w:rPr>
        <w:sectPr w:rsidR="003F1BF3" w:rsidRPr="00A821B2" w:rsidSect="00FF49F8">
          <w:type w:val="continuous"/>
          <w:pgSz w:w="12240" w:h="15840"/>
          <w:pgMar w:top="1440" w:right="1440" w:bottom="1440" w:left="1440" w:header="720" w:footer="720" w:gutter="0"/>
          <w:cols w:num="3" w:space="720"/>
          <w:docGrid w:linePitch="360"/>
        </w:sectPr>
      </w:pPr>
    </w:p>
    <w:p w14:paraId="4DDBEF00" w14:textId="6AC78007" w:rsidR="008C0D38" w:rsidRPr="00A821B2" w:rsidRDefault="008C0D38" w:rsidP="00FF49F8">
      <w:pPr>
        <w:rPr>
          <w:rFonts w:ascii="Perpetua" w:hAnsi="Perpetua"/>
          <w:noProof/>
        </w:rPr>
        <w:sectPr w:rsidR="008C0D38" w:rsidRPr="00A821B2" w:rsidSect="008C0D38">
          <w:type w:val="continuous"/>
          <w:pgSz w:w="12240" w:h="15840"/>
          <w:pgMar w:top="1440" w:right="1440" w:bottom="1440" w:left="1440" w:header="720" w:footer="720" w:gutter="0"/>
          <w:cols w:num="2" w:space="720"/>
          <w:docGrid w:linePitch="360"/>
        </w:sectPr>
      </w:pPr>
    </w:p>
    <w:p w14:paraId="3461D779" w14:textId="18FD1DC1" w:rsidR="00A26FF6" w:rsidRPr="00A821B2" w:rsidRDefault="00A26FF6" w:rsidP="003F1BF3">
      <w:pPr>
        <w:rPr>
          <w:rFonts w:ascii="Perpetua" w:hAnsi="Perpetua"/>
          <w:sz w:val="40"/>
          <w:u w:val="single"/>
        </w:rPr>
      </w:pPr>
    </w:p>
    <w:p w14:paraId="3CF2D8B6" w14:textId="5D7BFD5F" w:rsidR="004A71EE" w:rsidRDefault="004A71EE" w:rsidP="00A26FF6">
      <w:pPr>
        <w:jc w:val="center"/>
        <w:rPr>
          <w:rFonts w:ascii="Perpetua" w:hAnsi="Perpetua"/>
          <w:sz w:val="40"/>
          <w:u w:val="single"/>
        </w:rPr>
      </w:pPr>
    </w:p>
    <w:p w14:paraId="0FB78278" w14:textId="77777777" w:rsidR="00B94678" w:rsidRPr="00A821B2" w:rsidRDefault="00B94678" w:rsidP="00A26FF6">
      <w:pPr>
        <w:jc w:val="center"/>
        <w:rPr>
          <w:rFonts w:ascii="Perpetua" w:hAnsi="Perpetua"/>
          <w:sz w:val="40"/>
          <w:u w:val="single"/>
        </w:rPr>
      </w:pPr>
    </w:p>
    <w:p w14:paraId="1FC39945" w14:textId="77777777" w:rsidR="004A71EE" w:rsidRDefault="004A71EE" w:rsidP="00A26FF6">
      <w:pPr>
        <w:jc w:val="center"/>
        <w:rPr>
          <w:rFonts w:ascii="Perpetua" w:hAnsi="Perpetua"/>
        </w:rPr>
      </w:pPr>
    </w:p>
    <w:p w14:paraId="640520BA" w14:textId="713CA19C" w:rsidR="003F1BF3" w:rsidRDefault="003F1BF3" w:rsidP="00A26FF6">
      <w:pPr>
        <w:jc w:val="center"/>
        <w:rPr>
          <w:rFonts w:ascii="Perpetua" w:hAnsi="Perpetua"/>
        </w:rPr>
      </w:pPr>
    </w:p>
    <w:p w14:paraId="15D39660" w14:textId="77777777" w:rsidR="003F1BF3" w:rsidRDefault="003F1BF3" w:rsidP="00A26FF6">
      <w:pPr>
        <w:jc w:val="center"/>
        <w:rPr>
          <w:rFonts w:ascii="Perpetua" w:hAnsi="Perpetua"/>
        </w:rPr>
      </w:pPr>
    </w:p>
    <w:p w14:paraId="1E34F461" w14:textId="77777777" w:rsidR="003F1BF3" w:rsidRDefault="003F1BF3" w:rsidP="00A26FF6">
      <w:pPr>
        <w:jc w:val="center"/>
        <w:rPr>
          <w:rFonts w:ascii="Perpetua" w:hAnsi="Perpetua"/>
        </w:rPr>
      </w:pPr>
    </w:p>
    <w:p w14:paraId="2274AB96" w14:textId="45EDE2A9" w:rsidR="003F1BF3" w:rsidRDefault="003F1BF3" w:rsidP="00A26FF6">
      <w:pPr>
        <w:jc w:val="center"/>
        <w:rPr>
          <w:rFonts w:ascii="Perpetua" w:hAnsi="Perpetua"/>
        </w:rPr>
      </w:pPr>
    </w:p>
    <w:p w14:paraId="5541E5E9" w14:textId="113DC7C1" w:rsidR="003F1BF3" w:rsidRDefault="003F1BF3" w:rsidP="00A26FF6">
      <w:pPr>
        <w:jc w:val="center"/>
        <w:rPr>
          <w:rFonts w:ascii="Perpetua" w:hAnsi="Perpetua"/>
        </w:rPr>
      </w:pPr>
    </w:p>
    <w:p w14:paraId="465D81C0" w14:textId="77777777" w:rsidR="003F1BF3" w:rsidRDefault="003F1BF3" w:rsidP="00A26FF6">
      <w:pPr>
        <w:jc w:val="center"/>
        <w:rPr>
          <w:rFonts w:ascii="Perpetua" w:hAnsi="Perpetua"/>
        </w:rPr>
      </w:pPr>
    </w:p>
    <w:p w14:paraId="524C034E" w14:textId="77777777" w:rsidR="003F1BF3" w:rsidRDefault="003F1BF3" w:rsidP="00A26FF6">
      <w:pPr>
        <w:jc w:val="center"/>
        <w:rPr>
          <w:rFonts w:ascii="Perpetua" w:hAnsi="Perpetua"/>
        </w:rPr>
      </w:pPr>
    </w:p>
    <w:p w14:paraId="4438D2D1" w14:textId="77777777" w:rsidR="003F1BF3" w:rsidRDefault="003F1BF3" w:rsidP="00A26FF6">
      <w:pPr>
        <w:jc w:val="center"/>
        <w:rPr>
          <w:rFonts w:ascii="Perpetua" w:hAnsi="Perpetua"/>
        </w:rPr>
      </w:pPr>
    </w:p>
    <w:p w14:paraId="5716ACA8" w14:textId="77777777" w:rsidR="003F1BF3" w:rsidRPr="00A821B2" w:rsidRDefault="003F1BF3" w:rsidP="00C6623B">
      <w:pPr>
        <w:rPr>
          <w:rFonts w:ascii="Perpetua" w:hAnsi="Perpetua"/>
        </w:rPr>
      </w:pPr>
    </w:p>
    <w:p w14:paraId="6B699379" w14:textId="3BF40D52" w:rsidR="008B2E28" w:rsidRPr="00C6623B" w:rsidRDefault="008C0D38" w:rsidP="00C6623B">
      <w:pPr>
        <w:jc w:val="center"/>
        <w:rPr>
          <w:rFonts w:ascii="Perpetua" w:hAnsi="Perpetua"/>
          <w:b/>
          <w:sz w:val="28"/>
          <w:u w:val="single"/>
        </w:rPr>
      </w:pPr>
      <w:r w:rsidRPr="00A821B2">
        <w:rPr>
          <w:rFonts w:ascii="Perpetua" w:hAnsi="Perpetua"/>
          <w:b/>
          <w:sz w:val="28"/>
          <w:u w:val="single"/>
        </w:rPr>
        <w:t>Type of Contact</w:t>
      </w:r>
    </w:p>
    <w:tbl>
      <w:tblPr>
        <w:tblW w:w="8648" w:type="dxa"/>
        <w:jc w:val="center"/>
        <w:tblLayout w:type="fixed"/>
        <w:tblLook w:val="04A0" w:firstRow="1" w:lastRow="0" w:firstColumn="1" w:lastColumn="0" w:noHBand="0" w:noVBand="1"/>
      </w:tblPr>
      <w:tblGrid>
        <w:gridCol w:w="2520"/>
        <w:gridCol w:w="270"/>
        <w:gridCol w:w="976"/>
        <w:gridCol w:w="976"/>
        <w:gridCol w:w="977"/>
        <w:gridCol w:w="976"/>
        <w:gridCol w:w="976"/>
        <w:gridCol w:w="977"/>
      </w:tblGrid>
      <w:tr w:rsidR="00C6623B" w:rsidRPr="00A821B2" w14:paraId="31FDB185" w14:textId="77777777" w:rsidTr="00C6623B">
        <w:trPr>
          <w:trHeight w:val="300"/>
          <w:jc w:val="center"/>
        </w:trPr>
        <w:tc>
          <w:tcPr>
            <w:tcW w:w="2520" w:type="dxa"/>
            <w:tcBorders>
              <w:top w:val="nil"/>
              <w:left w:val="nil"/>
              <w:bottom w:val="single" w:sz="4" w:space="0" w:color="auto"/>
              <w:right w:val="nil"/>
            </w:tcBorders>
            <w:shd w:val="clear" w:color="auto" w:fill="auto"/>
            <w:noWrap/>
            <w:vAlign w:val="bottom"/>
            <w:hideMark/>
          </w:tcPr>
          <w:p w14:paraId="0773F3E8" w14:textId="77777777" w:rsidR="00C6623B" w:rsidRPr="00A821B2" w:rsidRDefault="00C6623B" w:rsidP="00872FB7">
            <w:pPr>
              <w:spacing w:after="0" w:line="240" w:lineRule="auto"/>
              <w:rPr>
                <w:rFonts w:ascii="Perpetua" w:eastAsia="Times New Roman" w:hAnsi="Perpetua"/>
              </w:rPr>
            </w:pPr>
          </w:p>
        </w:tc>
        <w:tc>
          <w:tcPr>
            <w:tcW w:w="270" w:type="dxa"/>
            <w:tcBorders>
              <w:top w:val="nil"/>
              <w:left w:val="nil"/>
              <w:bottom w:val="single" w:sz="4" w:space="0" w:color="auto"/>
              <w:right w:val="single" w:sz="4" w:space="0" w:color="auto"/>
            </w:tcBorders>
            <w:shd w:val="clear" w:color="auto" w:fill="auto"/>
            <w:noWrap/>
            <w:vAlign w:val="bottom"/>
            <w:hideMark/>
          </w:tcPr>
          <w:p w14:paraId="0660BCE3" w14:textId="77777777" w:rsidR="00C6623B" w:rsidRPr="00A821B2" w:rsidRDefault="00C6623B" w:rsidP="00872FB7">
            <w:pPr>
              <w:spacing w:after="0" w:line="240" w:lineRule="auto"/>
              <w:jc w:val="right"/>
              <w:rPr>
                <w:rFonts w:ascii="Perpetua" w:eastAsia="Times New Roman" w:hAnsi="Perpetua"/>
                <w:b/>
                <w:bCs/>
              </w:rPr>
            </w:pPr>
          </w:p>
        </w:tc>
        <w:tc>
          <w:tcPr>
            <w:tcW w:w="976" w:type="dxa"/>
            <w:tcBorders>
              <w:top w:val="nil"/>
              <w:left w:val="nil"/>
              <w:bottom w:val="single" w:sz="4" w:space="0" w:color="auto"/>
              <w:right w:val="nil"/>
            </w:tcBorders>
            <w:shd w:val="clear" w:color="auto" w:fill="auto"/>
            <w:noWrap/>
            <w:vAlign w:val="center"/>
          </w:tcPr>
          <w:p w14:paraId="0A8AB053" w14:textId="77777777" w:rsidR="00C6623B" w:rsidRPr="00A821B2" w:rsidRDefault="00C6623B" w:rsidP="00872FB7">
            <w:pPr>
              <w:spacing w:after="0" w:line="240" w:lineRule="auto"/>
              <w:jc w:val="right"/>
              <w:rPr>
                <w:rFonts w:ascii="Perpetua" w:eastAsia="Times New Roman" w:hAnsi="Perpetua"/>
                <w:b/>
                <w:bCs/>
              </w:rPr>
            </w:pPr>
            <w:r>
              <w:rPr>
                <w:rFonts w:ascii="Perpetua" w:hAnsi="Perpetua"/>
                <w:b/>
                <w:bCs/>
                <w:color w:val="000000"/>
              </w:rPr>
              <w:t>2013</w:t>
            </w:r>
          </w:p>
        </w:tc>
        <w:tc>
          <w:tcPr>
            <w:tcW w:w="976" w:type="dxa"/>
            <w:tcBorders>
              <w:top w:val="nil"/>
              <w:left w:val="nil"/>
              <w:bottom w:val="single" w:sz="4" w:space="0" w:color="auto"/>
              <w:right w:val="nil"/>
            </w:tcBorders>
            <w:shd w:val="clear" w:color="auto" w:fill="auto"/>
            <w:noWrap/>
            <w:vAlign w:val="center"/>
          </w:tcPr>
          <w:p w14:paraId="059B10DC" w14:textId="77777777" w:rsidR="00C6623B" w:rsidRPr="00A821B2" w:rsidRDefault="00C6623B" w:rsidP="00872FB7">
            <w:pPr>
              <w:spacing w:after="0" w:line="240" w:lineRule="auto"/>
              <w:jc w:val="right"/>
              <w:rPr>
                <w:rFonts w:ascii="Perpetua" w:eastAsia="Times New Roman" w:hAnsi="Perpetua"/>
                <w:b/>
                <w:bCs/>
              </w:rPr>
            </w:pPr>
            <w:r>
              <w:rPr>
                <w:rFonts w:ascii="Perpetua" w:hAnsi="Perpetua"/>
                <w:b/>
                <w:bCs/>
                <w:color w:val="000000"/>
              </w:rPr>
              <w:t>2014</w:t>
            </w:r>
          </w:p>
        </w:tc>
        <w:tc>
          <w:tcPr>
            <w:tcW w:w="977" w:type="dxa"/>
            <w:tcBorders>
              <w:top w:val="nil"/>
              <w:left w:val="nil"/>
              <w:bottom w:val="single" w:sz="4" w:space="0" w:color="auto"/>
              <w:right w:val="nil"/>
            </w:tcBorders>
            <w:shd w:val="clear" w:color="auto" w:fill="auto"/>
            <w:noWrap/>
            <w:vAlign w:val="center"/>
          </w:tcPr>
          <w:p w14:paraId="28E27DF2" w14:textId="77777777" w:rsidR="00C6623B" w:rsidRPr="00A821B2" w:rsidRDefault="00C6623B" w:rsidP="00872FB7">
            <w:pPr>
              <w:spacing w:after="0" w:line="240" w:lineRule="auto"/>
              <w:jc w:val="right"/>
              <w:rPr>
                <w:rFonts w:ascii="Perpetua" w:eastAsia="Times New Roman" w:hAnsi="Perpetua"/>
                <w:b/>
                <w:bCs/>
              </w:rPr>
            </w:pPr>
            <w:r>
              <w:rPr>
                <w:rFonts w:ascii="Perpetua" w:hAnsi="Perpetua"/>
                <w:b/>
                <w:bCs/>
                <w:color w:val="000000"/>
              </w:rPr>
              <w:t>2015</w:t>
            </w:r>
          </w:p>
        </w:tc>
        <w:tc>
          <w:tcPr>
            <w:tcW w:w="976" w:type="dxa"/>
            <w:tcBorders>
              <w:top w:val="nil"/>
              <w:left w:val="nil"/>
              <w:bottom w:val="single" w:sz="4" w:space="0" w:color="auto"/>
              <w:right w:val="nil"/>
            </w:tcBorders>
            <w:shd w:val="clear" w:color="auto" w:fill="auto"/>
            <w:noWrap/>
            <w:vAlign w:val="center"/>
          </w:tcPr>
          <w:p w14:paraId="14068555" w14:textId="77777777" w:rsidR="00C6623B" w:rsidRPr="00A821B2" w:rsidRDefault="00C6623B" w:rsidP="00872FB7">
            <w:pPr>
              <w:spacing w:after="0" w:line="240" w:lineRule="auto"/>
              <w:jc w:val="right"/>
              <w:rPr>
                <w:rFonts w:ascii="Perpetua" w:eastAsia="Times New Roman" w:hAnsi="Perpetua"/>
                <w:b/>
                <w:bCs/>
              </w:rPr>
            </w:pPr>
            <w:r>
              <w:rPr>
                <w:rFonts w:ascii="Perpetua" w:hAnsi="Perpetua"/>
                <w:b/>
                <w:bCs/>
                <w:color w:val="000000"/>
              </w:rPr>
              <w:t>2016</w:t>
            </w:r>
          </w:p>
        </w:tc>
        <w:tc>
          <w:tcPr>
            <w:tcW w:w="976" w:type="dxa"/>
            <w:tcBorders>
              <w:top w:val="nil"/>
              <w:left w:val="nil"/>
              <w:bottom w:val="single" w:sz="4" w:space="0" w:color="auto"/>
              <w:right w:val="nil"/>
            </w:tcBorders>
            <w:shd w:val="clear" w:color="auto" w:fill="auto"/>
            <w:noWrap/>
            <w:vAlign w:val="center"/>
          </w:tcPr>
          <w:p w14:paraId="5935CE3E" w14:textId="77777777" w:rsidR="00C6623B" w:rsidRPr="00A821B2" w:rsidRDefault="00C6623B" w:rsidP="00872FB7">
            <w:pPr>
              <w:spacing w:after="0" w:line="240" w:lineRule="auto"/>
              <w:jc w:val="right"/>
              <w:rPr>
                <w:rFonts w:ascii="Perpetua" w:eastAsia="Times New Roman" w:hAnsi="Perpetua"/>
                <w:b/>
                <w:bCs/>
              </w:rPr>
            </w:pPr>
            <w:r>
              <w:rPr>
                <w:rFonts w:ascii="Perpetua" w:hAnsi="Perpetua"/>
                <w:b/>
                <w:bCs/>
                <w:color w:val="000000"/>
              </w:rPr>
              <w:t>2017</w:t>
            </w:r>
          </w:p>
        </w:tc>
        <w:tc>
          <w:tcPr>
            <w:tcW w:w="977" w:type="dxa"/>
            <w:tcBorders>
              <w:top w:val="nil"/>
              <w:left w:val="nil"/>
              <w:bottom w:val="single" w:sz="4" w:space="0" w:color="auto"/>
              <w:right w:val="nil"/>
            </w:tcBorders>
            <w:shd w:val="clear" w:color="auto" w:fill="auto"/>
            <w:noWrap/>
            <w:vAlign w:val="center"/>
          </w:tcPr>
          <w:p w14:paraId="0035FB7E" w14:textId="77777777" w:rsidR="00C6623B" w:rsidRPr="00A821B2" w:rsidRDefault="00C6623B" w:rsidP="00872FB7">
            <w:pPr>
              <w:spacing w:after="0" w:line="240" w:lineRule="auto"/>
              <w:jc w:val="right"/>
              <w:rPr>
                <w:rFonts w:ascii="Perpetua" w:eastAsia="Times New Roman" w:hAnsi="Perpetua"/>
                <w:b/>
                <w:bCs/>
              </w:rPr>
            </w:pPr>
            <w:r>
              <w:rPr>
                <w:rFonts w:ascii="Perpetua" w:hAnsi="Perpetua"/>
                <w:b/>
                <w:bCs/>
                <w:color w:val="000000"/>
              </w:rPr>
              <w:t>2018</w:t>
            </w:r>
          </w:p>
        </w:tc>
      </w:tr>
      <w:tr w:rsidR="00C6623B" w:rsidRPr="00A821B2" w14:paraId="4FA77B18" w14:textId="77777777" w:rsidTr="00C6623B">
        <w:trPr>
          <w:trHeight w:val="300"/>
          <w:jc w:val="center"/>
        </w:trPr>
        <w:tc>
          <w:tcPr>
            <w:tcW w:w="2520" w:type="dxa"/>
            <w:tcBorders>
              <w:top w:val="nil"/>
              <w:left w:val="nil"/>
              <w:bottom w:val="nil"/>
              <w:right w:val="nil"/>
            </w:tcBorders>
            <w:shd w:val="clear" w:color="auto" w:fill="auto"/>
            <w:noWrap/>
            <w:vAlign w:val="bottom"/>
          </w:tcPr>
          <w:p w14:paraId="6C8FFD41" w14:textId="77777777" w:rsidR="00C6623B" w:rsidRDefault="00C6623B" w:rsidP="00C6623B">
            <w:pPr>
              <w:spacing w:after="0" w:line="240" w:lineRule="auto"/>
              <w:rPr>
                <w:rFonts w:ascii="Perpetua" w:eastAsia="Times New Roman" w:hAnsi="Perpetua"/>
                <w:b/>
              </w:rPr>
            </w:pPr>
          </w:p>
        </w:tc>
        <w:tc>
          <w:tcPr>
            <w:tcW w:w="270" w:type="dxa"/>
            <w:tcBorders>
              <w:top w:val="nil"/>
              <w:left w:val="nil"/>
              <w:bottom w:val="nil"/>
              <w:right w:val="single" w:sz="4" w:space="0" w:color="auto"/>
            </w:tcBorders>
            <w:shd w:val="clear" w:color="auto" w:fill="auto"/>
            <w:noWrap/>
            <w:vAlign w:val="bottom"/>
          </w:tcPr>
          <w:p w14:paraId="6AF388D8" w14:textId="77777777" w:rsidR="00C6623B" w:rsidRPr="00A821B2" w:rsidRDefault="00C6623B" w:rsidP="00C6623B">
            <w:pPr>
              <w:spacing w:after="0" w:line="240" w:lineRule="auto"/>
              <w:jc w:val="right"/>
              <w:rPr>
                <w:rFonts w:ascii="Perpetua" w:eastAsia="Times New Roman" w:hAnsi="Perpetua"/>
              </w:rPr>
            </w:pPr>
          </w:p>
        </w:tc>
        <w:tc>
          <w:tcPr>
            <w:tcW w:w="976" w:type="dxa"/>
            <w:tcBorders>
              <w:top w:val="nil"/>
              <w:left w:val="nil"/>
              <w:bottom w:val="nil"/>
              <w:right w:val="nil"/>
            </w:tcBorders>
            <w:shd w:val="clear" w:color="auto" w:fill="auto"/>
            <w:noWrap/>
            <w:vAlign w:val="center"/>
          </w:tcPr>
          <w:p w14:paraId="5891BE56" w14:textId="2BF4D26D" w:rsidR="00C6623B" w:rsidRDefault="00C6623B" w:rsidP="00C6623B">
            <w:pPr>
              <w:spacing w:after="0" w:line="240" w:lineRule="auto"/>
              <w:jc w:val="center"/>
              <w:rPr>
                <w:rFonts w:ascii="Perpetua" w:hAnsi="Perpetua"/>
                <w:b/>
                <w:bCs/>
                <w:color w:val="000000"/>
              </w:rPr>
            </w:pPr>
            <w:r>
              <w:rPr>
                <w:rFonts w:ascii="Perpetua" w:hAnsi="Perpetua"/>
                <w:b/>
                <w:bCs/>
                <w:color w:val="000000"/>
              </w:rPr>
              <w:t>N=100</w:t>
            </w:r>
          </w:p>
        </w:tc>
        <w:tc>
          <w:tcPr>
            <w:tcW w:w="976" w:type="dxa"/>
            <w:tcBorders>
              <w:top w:val="nil"/>
              <w:left w:val="nil"/>
              <w:bottom w:val="nil"/>
              <w:right w:val="nil"/>
            </w:tcBorders>
            <w:shd w:val="clear" w:color="auto" w:fill="auto"/>
            <w:noWrap/>
            <w:vAlign w:val="center"/>
          </w:tcPr>
          <w:p w14:paraId="6A3FCCF8" w14:textId="352EE653" w:rsidR="00C6623B" w:rsidRDefault="00C6623B" w:rsidP="00C6623B">
            <w:pPr>
              <w:spacing w:after="0" w:line="240" w:lineRule="auto"/>
              <w:jc w:val="center"/>
              <w:rPr>
                <w:rFonts w:ascii="Perpetua" w:hAnsi="Perpetua"/>
                <w:b/>
                <w:bCs/>
                <w:color w:val="000000"/>
              </w:rPr>
            </w:pPr>
            <w:r>
              <w:rPr>
                <w:rFonts w:ascii="Perpetua" w:hAnsi="Perpetua"/>
                <w:b/>
                <w:bCs/>
                <w:color w:val="000000"/>
              </w:rPr>
              <w:t>N=105</w:t>
            </w:r>
          </w:p>
        </w:tc>
        <w:tc>
          <w:tcPr>
            <w:tcW w:w="977" w:type="dxa"/>
            <w:tcBorders>
              <w:top w:val="nil"/>
              <w:left w:val="nil"/>
              <w:bottom w:val="nil"/>
              <w:right w:val="nil"/>
            </w:tcBorders>
            <w:shd w:val="clear" w:color="auto" w:fill="auto"/>
            <w:noWrap/>
            <w:vAlign w:val="center"/>
          </w:tcPr>
          <w:p w14:paraId="2CA73D3B" w14:textId="2DCAF49D" w:rsidR="00C6623B" w:rsidRDefault="00C6623B" w:rsidP="00C6623B">
            <w:pPr>
              <w:spacing w:after="0" w:line="240" w:lineRule="auto"/>
              <w:jc w:val="center"/>
              <w:rPr>
                <w:rFonts w:ascii="Perpetua" w:hAnsi="Perpetua"/>
                <w:b/>
                <w:bCs/>
                <w:color w:val="000000"/>
              </w:rPr>
            </w:pPr>
            <w:r>
              <w:rPr>
                <w:rFonts w:ascii="Perpetua" w:hAnsi="Perpetua"/>
                <w:b/>
                <w:bCs/>
                <w:color w:val="000000"/>
              </w:rPr>
              <w:t>N=110</w:t>
            </w:r>
          </w:p>
        </w:tc>
        <w:tc>
          <w:tcPr>
            <w:tcW w:w="976" w:type="dxa"/>
            <w:tcBorders>
              <w:top w:val="nil"/>
              <w:left w:val="nil"/>
              <w:bottom w:val="nil"/>
              <w:right w:val="nil"/>
            </w:tcBorders>
            <w:shd w:val="clear" w:color="auto" w:fill="auto"/>
            <w:noWrap/>
            <w:vAlign w:val="center"/>
          </w:tcPr>
          <w:p w14:paraId="26E4D2EE" w14:textId="321A8E75" w:rsidR="00C6623B" w:rsidRDefault="00C6623B" w:rsidP="00C6623B">
            <w:pPr>
              <w:spacing w:after="0" w:line="240" w:lineRule="auto"/>
              <w:jc w:val="center"/>
              <w:rPr>
                <w:rFonts w:ascii="Perpetua" w:hAnsi="Perpetua"/>
                <w:b/>
                <w:bCs/>
                <w:color w:val="000000"/>
              </w:rPr>
            </w:pPr>
            <w:r>
              <w:rPr>
                <w:rFonts w:ascii="Perpetua" w:hAnsi="Perpetua"/>
                <w:b/>
                <w:bCs/>
                <w:color w:val="000000"/>
              </w:rPr>
              <w:t>N=100</w:t>
            </w:r>
          </w:p>
        </w:tc>
        <w:tc>
          <w:tcPr>
            <w:tcW w:w="976" w:type="dxa"/>
            <w:tcBorders>
              <w:top w:val="nil"/>
              <w:left w:val="nil"/>
              <w:bottom w:val="nil"/>
              <w:right w:val="nil"/>
            </w:tcBorders>
            <w:shd w:val="clear" w:color="auto" w:fill="auto"/>
            <w:noWrap/>
            <w:vAlign w:val="center"/>
          </w:tcPr>
          <w:p w14:paraId="337CCDC7" w14:textId="581A9F46" w:rsidR="00C6623B" w:rsidRDefault="00C6623B" w:rsidP="00C6623B">
            <w:pPr>
              <w:spacing w:after="0" w:line="240" w:lineRule="auto"/>
              <w:jc w:val="center"/>
              <w:rPr>
                <w:rFonts w:ascii="Perpetua" w:hAnsi="Perpetua"/>
                <w:b/>
                <w:bCs/>
                <w:color w:val="000000"/>
              </w:rPr>
            </w:pPr>
            <w:r>
              <w:rPr>
                <w:rFonts w:ascii="Perpetua" w:hAnsi="Perpetua"/>
                <w:b/>
                <w:bCs/>
                <w:color w:val="000000"/>
              </w:rPr>
              <w:t>N=90</w:t>
            </w:r>
          </w:p>
        </w:tc>
        <w:tc>
          <w:tcPr>
            <w:tcW w:w="977" w:type="dxa"/>
            <w:tcBorders>
              <w:top w:val="nil"/>
              <w:left w:val="nil"/>
              <w:bottom w:val="nil"/>
              <w:right w:val="nil"/>
            </w:tcBorders>
            <w:shd w:val="clear" w:color="auto" w:fill="auto"/>
            <w:noWrap/>
            <w:vAlign w:val="center"/>
          </w:tcPr>
          <w:p w14:paraId="55EF128C" w14:textId="6032AA50" w:rsidR="00C6623B" w:rsidRDefault="00C6623B" w:rsidP="00C6623B">
            <w:pPr>
              <w:spacing w:after="0" w:line="240" w:lineRule="auto"/>
              <w:jc w:val="center"/>
              <w:rPr>
                <w:rFonts w:ascii="Perpetua" w:hAnsi="Perpetua"/>
                <w:b/>
                <w:bCs/>
                <w:color w:val="000000"/>
              </w:rPr>
            </w:pPr>
            <w:r>
              <w:rPr>
                <w:rFonts w:ascii="Perpetua" w:hAnsi="Perpetua"/>
                <w:b/>
                <w:bCs/>
                <w:color w:val="000000"/>
              </w:rPr>
              <w:t>N=100</w:t>
            </w:r>
          </w:p>
        </w:tc>
      </w:tr>
      <w:tr w:rsidR="00C6623B" w:rsidRPr="00A821B2" w14:paraId="18B98FFB" w14:textId="77777777" w:rsidTr="00C6623B">
        <w:trPr>
          <w:trHeight w:val="300"/>
          <w:jc w:val="center"/>
        </w:trPr>
        <w:tc>
          <w:tcPr>
            <w:tcW w:w="2520" w:type="dxa"/>
            <w:tcBorders>
              <w:top w:val="nil"/>
              <w:left w:val="nil"/>
              <w:bottom w:val="nil"/>
              <w:right w:val="nil"/>
            </w:tcBorders>
            <w:shd w:val="clear" w:color="auto" w:fill="auto"/>
            <w:noWrap/>
            <w:vAlign w:val="bottom"/>
            <w:hideMark/>
          </w:tcPr>
          <w:p w14:paraId="672A39AF" w14:textId="08844CC3" w:rsidR="00C6623B" w:rsidRPr="00A821B2" w:rsidRDefault="00C6623B" w:rsidP="00C6623B">
            <w:pPr>
              <w:spacing w:after="0" w:line="240" w:lineRule="auto"/>
              <w:rPr>
                <w:rFonts w:ascii="Perpetua" w:eastAsia="Times New Roman" w:hAnsi="Perpetua"/>
                <w:b/>
              </w:rPr>
            </w:pPr>
            <w:r w:rsidRPr="00A821B2">
              <w:rPr>
                <w:rFonts w:ascii="Perpetua" w:eastAsia="Times New Roman" w:hAnsi="Perpetua"/>
              </w:rPr>
              <w:t>Outreach</w:t>
            </w:r>
          </w:p>
        </w:tc>
        <w:tc>
          <w:tcPr>
            <w:tcW w:w="270" w:type="dxa"/>
            <w:tcBorders>
              <w:top w:val="nil"/>
              <w:left w:val="nil"/>
              <w:bottom w:val="nil"/>
              <w:right w:val="single" w:sz="4" w:space="0" w:color="auto"/>
            </w:tcBorders>
            <w:shd w:val="clear" w:color="auto" w:fill="auto"/>
            <w:noWrap/>
            <w:vAlign w:val="bottom"/>
            <w:hideMark/>
          </w:tcPr>
          <w:p w14:paraId="59F3D2FA" w14:textId="77777777" w:rsidR="00C6623B" w:rsidRPr="00A821B2" w:rsidRDefault="00C6623B" w:rsidP="00C6623B">
            <w:pPr>
              <w:spacing w:after="0" w:line="240" w:lineRule="auto"/>
              <w:jc w:val="right"/>
              <w:rPr>
                <w:rFonts w:ascii="Perpetua" w:eastAsia="Times New Roman" w:hAnsi="Perpetua"/>
              </w:rPr>
            </w:pPr>
          </w:p>
        </w:tc>
        <w:tc>
          <w:tcPr>
            <w:tcW w:w="976" w:type="dxa"/>
            <w:tcBorders>
              <w:top w:val="nil"/>
              <w:left w:val="nil"/>
              <w:bottom w:val="nil"/>
              <w:right w:val="nil"/>
            </w:tcBorders>
            <w:shd w:val="clear" w:color="auto" w:fill="auto"/>
            <w:noWrap/>
            <w:vAlign w:val="center"/>
          </w:tcPr>
          <w:p w14:paraId="04E9226A" w14:textId="788E7D20"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c>
          <w:tcPr>
            <w:tcW w:w="976" w:type="dxa"/>
            <w:tcBorders>
              <w:top w:val="nil"/>
              <w:left w:val="nil"/>
              <w:bottom w:val="nil"/>
              <w:right w:val="nil"/>
            </w:tcBorders>
            <w:shd w:val="clear" w:color="auto" w:fill="auto"/>
            <w:noWrap/>
            <w:vAlign w:val="center"/>
          </w:tcPr>
          <w:p w14:paraId="7ED9F201" w14:textId="33A3671B"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977" w:type="dxa"/>
            <w:tcBorders>
              <w:top w:val="nil"/>
              <w:left w:val="nil"/>
              <w:bottom w:val="nil"/>
              <w:right w:val="nil"/>
            </w:tcBorders>
            <w:shd w:val="clear" w:color="auto" w:fill="auto"/>
            <w:noWrap/>
            <w:vAlign w:val="center"/>
          </w:tcPr>
          <w:p w14:paraId="0A2604BB" w14:textId="78B4EC73"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c>
          <w:tcPr>
            <w:tcW w:w="976" w:type="dxa"/>
            <w:tcBorders>
              <w:top w:val="nil"/>
              <w:left w:val="nil"/>
              <w:bottom w:val="nil"/>
              <w:right w:val="nil"/>
            </w:tcBorders>
            <w:shd w:val="clear" w:color="auto" w:fill="auto"/>
            <w:noWrap/>
            <w:vAlign w:val="center"/>
          </w:tcPr>
          <w:p w14:paraId="6F9030DA" w14:textId="5C701E6B"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976" w:type="dxa"/>
            <w:tcBorders>
              <w:top w:val="nil"/>
              <w:left w:val="nil"/>
              <w:bottom w:val="nil"/>
              <w:right w:val="nil"/>
            </w:tcBorders>
            <w:shd w:val="clear" w:color="auto" w:fill="auto"/>
            <w:noWrap/>
            <w:vAlign w:val="center"/>
          </w:tcPr>
          <w:p w14:paraId="09AF20DF" w14:textId="7AC45B42"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c>
          <w:tcPr>
            <w:tcW w:w="977" w:type="dxa"/>
            <w:tcBorders>
              <w:top w:val="nil"/>
              <w:left w:val="nil"/>
              <w:bottom w:val="nil"/>
              <w:right w:val="nil"/>
            </w:tcBorders>
            <w:shd w:val="clear" w:color="auto" w:fill="auto"/>
            <w:noWrap/>
            <w:vAlign w:val="center"/>
          </w:tcPr>
          <w:p w14:paraId="1E8CC04A" w14:textId="19E74E41"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r>
      <w:tr w:rsidR="00C6623B" w:rsidRPr="00A821B2" w14:paraId="493F0C85" w14:textId="77777777" w:rsidTr="00C6623B">
        <w:trPr>
          <w:trHeight w:val="300"/>
          <w:jc w:val="center"/>
        </w:trPr>
        <w:tc>
          <w:tcPr>
            <w:tcW w:w="2520" w:type="dxa"/>
            <w:tcBorders>
              <w:top w:val="nil"/>
              <w:left w:val="nil"/>
              <w:bottom w:val="nil"/>
              <w:right w:val="nil"/>
            </w:tcBorders>
            <w:shd w:val="clear" w:color="auto" w:fill="auto"/>
            <w:noWrap/>
            <w:vAlign w:val="bottom"/>
            <w:hideMark/>
          </w:tcPr>
          <w:p w14:paraId="21D55365" w14:textId="45179D6A" w:rsidR="00C6623B" w:rsidRPr="00A821B2" w:rsidRDefault="00C6623B" w:rsidP="00C6623B">
            <w:pPr>
              <w:spacing w:after="0" w:line="240" w:lineRule="auto"/>
              <w:rPr>
                <w:rFonts w:ascii="Perpetua" w:eastAsia="Times New Roman" w:hAnsi="Perpetua"/>
                <w:b/>
              </w:rPr>
            </w:pPr>
            <w:r w:rsidRPr="00A821B2">
              <w:rPr>
                <w:rFonts w:ascii="Perpetua" w:eastAsia="Times New Roman" w:hAnsi="Perpetua"/>
              </w:rPr>
              <w:t>Response</w:t>
            </w:r>
          </w:p>
        </w:tc>
        <w:tc>
          <w:tcPr>
            <w:tcW w:w="270" w:type="dxa"/>
            <w:tcBorders>
              <w:top w:val="nil"/>
              <w:left w:val="nil"/>
              <w:bottom w:val="nil"/>
              <w:right w:val="single" w:sz="4" w:space="0" w:color="auto"/>
            </w:tcBorders>
            <w:shd w:val="clear" w:color="auto" w:fill="auto"/>
            <w:noWrap/>
            <w:vAlign w:val="bottom"/>
            <w:hideMark/>
          </w:tcPr>
          <w:p w14:paraId="0FED20E9" w14:textId="77777777" w:rsidR="00C6623B" w:rsidRPr="00A821B2" w:rsidRDefault="00C6623B" w:rsidP="00C6623B">
            <w:pPr>
              <w:spacing w:after="0" w:line="240" w:lineRule="auto"/>
              <w:jc w:val="right"/>
              <w:rPr>
                <w:rFonts w:ascii="Perpetua" w:eastAsia="Times New Roman" w:hAnsi="Perpetua"/>
              </w:rPr>
            </w:pPr>
          </w:p>
        </w:tc>
        <w:tc>
          <w:tcPr>
            <w:tcW w:w="976" w:type="dxa"/>
            <w:tcBorders>
              <w:top w:val="nil"/>
              <w:left w:val="nil"/>
              <w:bottom w:val="nil"/>
              <w:right w:val="nil"/>
            </w:tcBorders>
            <w:shd w:val="clear" w:color="auto" w:fill="auto"/>
            <w:noWrap/>
            <w:vAlign w:val="center"/>
          </w:tcPr>
          <w:p w14:paraId="1F3A3629" w14:textId="1699933A" w:rsidR="00C6623B" w:rsidRPr="00A821B2" w:rsidRDefault="00C6623B" w:rsidP="00C6623B">
            <w:pPr>
              <w:spacing w:after="0" w:line="240" w:lineRule="auto"/>
              <w:jc w:val="center"/>
              <w:rPr>
                <w:rFonts w:ascii="Perpetua" w:eastAsia="Times New Roman" w:hAnsi="Perpetua"/>
              </w:rPr>
            </w:pPr>
            <w:r>
              <w:rPr>
                <w:rFonts w:ascii="Perpetua" w:hAnsi="Perpetua"/>
                <w:color w:val="000000"/>
              </w:rPr>
              <w:t>30%</w:t>
            </w:r>
          </w:p>
        </w:tc>
        <w:tc>
          <w:tcPr>
            <w:tcW w:w="976" w:type="dxa"/>
            <w:tcBorders>
              <w:top w:val="nil"/>
              <w:left w:val="nil"/>
              <w:bottom w:val="nil"/>
              <w:right w:val="nil"/>
            </w:tcBorders>
            <w:shd w:val="clear" w:color="auto" w:fill="auto"/>
            <w:noWrap/>
            <w:vAlign w:val="center"/>
          </w:tcPr>
          <w:p w14:paraId="173C96D1" w14:textId="6B3C72A4" w:rsidR="00C6623B" w:rsidRPr="00A821B2" w:rsidRDefault="00C6623B" w:rsidP="00C6623B">
            <w:pPr>
              <w:spacing w:after="0" w:line="240" w:lineRule="auto"/>
              <w:jc w:val="center"/>
              <w:rPr>
                <w:rFonts w:ascii="Perpetua" w:eastAsia="Times New Roman" w:hAnsi="Perpetua"/>
              </w:rPr>
            </w:pPr>
            <w:r>
              <w:rPr>
                <w:rFonts w:ascii="Perpetua" w:hAnsi="Perpetua"/>
                <w:color w:val="000000"/>
              </w:rPr>
              <w:t>30%</w:t>
            </w:r>
          </w:p>
        </w:tc>
        <w:tc>
          <w:tcPr>
            <w:tcW w:w="977" w:type="dxa"/>
            <w:tcBorders>
              <w:top w:val="nil"/>
              <w:left w:val="nil"/>
              <w:bottom w:val="nil"/>
              <w:right w:val="nil"/>
            </w:tcBorders>
            <w:shd w:val="clear" w:color="auto" w:fill="auto"/>
            <w:noWrap/>
            <w:vAlign w:val="center"/>
          </w:tcPr>
          <w:p w14:paraId="0A729FB1" w14:textId="6BAA5A54"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976" w:type="dxa"/>
            <w:tcBorders>
              <w:top w:val="nil"/>
              <w:left w:val="nil"/>
              <w:bottom w:val="nil"/>
              <w:right w:val="nil"/>
            </w:tcBorders>
            <w:shd w:val="clear" w:color="auto" w:fill="auto"/>
            <w:noWrap/>
            <w:vAlign w:val="center"/>
          </w:tcPr>
          <w:p w14:paraId="6A64F744" w14:textId="332CA9B1" w:rsidR="00C6623B" w:rsidRPr="00A821B2" w:rsidRDefault="00C6623B" w:rsidP="00C6623B">
            <w:pPr>
              <w:spacing w:after="0" w:line="240" w:lineRule="auto"/>
              <w:jc w:val="center"/>
              <w:rPr>
                <w:rFonts w:ascii="Perpetua" w:eastAsia="Times New Roman" w:hAnsi="Perpetua"/>
              </w:rPr>
            </w:pPr>
            <w:r>
              <w:rPr>
                <w:rFonts w:ascii="Perpetua" w:hAnsi="Perpetua"/>
                <w:color w:val="000000"/>
              </w:rPr>
              <w:t>30%</w:t>
            </w:r>
          </w:p>
        </w:tc>
        <w:tc>
          <w:tcPr>
            <w:tcW w:w="976" w:type="dxa"/>
            <w:tcBorders>
              <w:top w:val="nil"/>
              <w:left w:val="nil"/>
              <w:bottom w:val="nil"/>
              <w:right w:val="nil"/>
            </w:tcBorders>
            <w:shd w:val="clear" w:color="auto" w:fill="auto"/>
            <w:noWrap/>
            <w:vAlign w:val="center"/>
          </w:tcPr>
          <w:p w14:paraId="3E6EE978" w14:textId="0DC67B25" w:rsidR="00C6623B" w:rsidRPr="00A821B2" w:rsidRDefault="00C6623B" w:rsidP="00C6623B">
            <w:pPr>
              <w:spacing w:after="0" w:line="240" w:lineRule="auto"/>
              <w:jc w:val="center"/>
              <w:rPr>
                <w:rFonts w:ascii="Perpetua" w:eastAsia="Times New Roman" w:hAnsi="Perpetua"/>
              </w:rPr>
            </w:pPr>
            <w:r>
              <w:rPr>
                <w:rFonts w:ascii="Perpetua" w:hAnsi="Perpetua"/>
                <w:color w:val="000000"/>
              </w:rPr>
              <w:t>30%</w:t>
            </w:r>
          </w:p>
        </w:tc>
        <w:tc>
          <w:tcPr>
            <w:tcW w:w="977" w:type="dxa"/>
            <w:tcBorders>
              <w:top w:val="nil"/>
              <w:left w:val="nil"/>
              <w:bottom w:val="nil"/>
              <w:right w:val="nil"/>
            </w:tcBorders>
            <w:shd w:val="clear" w:color="auto" w:fill="auto"/>
            <w:noWrap/>
            <w:vAlign w:val="center"/>
          </w:tcPr>
          <w:p w14:paraId="3FFF8932" w14:textId="443A0716" w:rsidR="00C6623B" w:rsidRPr="00A821B2" w:rsidRDefault="00C6623B" w:rsidP="00C6623B">
            <w:pPr>
              <w:spacing w:after="0" w:line="240" w:lineRule="auto"/>
              <w:jc w:val="center"/>
              <w:rPr>
                <w:rFonts w:ascii="Perpetua" w:eastAsia="Times New Roman" w:hAnsi="Perpetua"/>
              </w:rPr>
            </w:pPr>
            <w:r>
              <w:rPr>
                <w:rFonts w:ascii="Perpetua" w:hAnsi="Perpetua"/>
                <w:color w:val="000000"/>
              </w:rPr>
              <w:t>40%</w:t>
            </w:r>
          </w:p>
        </w:tc>
      </w:tr>
      <w:tr w:rsidR="00C6623B" w:rsidRPr="00A821B2" w14:paraId="03808F97" w14:textId="77777777" w:rsidTr="00C6623B">
        <w:trPr>
          <w:trHeight w:val="300"/>
          <w:jc w:val="center"/>
        </w:trPr>
        <w:tc>
          <w:tcPr>
            <w:tcW w:w="2520" w:type="dxa"/>
            <w:tcBorders>
              <w:top w:val="nil"/>
              <w:left w:val="nil"/>
              <w:bottom w:val="nil"/>
              <w:right w:val="nil"/>
            </w:tcBorders>
            <w:shd w:val="clear" w:color="auto" w:fill="auto"/>
            <w:noWrap/>
            <w:vAlign w:val="bottom"/>
            <w:hideMark/>
          </w:tcPr>
          <w:p w14:paraId="12D01D7D" w14:textId="07FFEEDD" w:rsidR="00C6623B" w:rsidRPr="00A821B2" w:rsidRDefault="00C6623B" w:rsidP="00C6623B">
            <w:pPr>
              <w:spacing w:after="0" w:line="240" w:lineRule="auto"/>
              <w:rPr>
                <w:rFonts w:ascii="Perpetua" w:eastAsia="Times New Roman" w:hAnsi="Perpetua"/>
                <w:b/>
              </w:rPr>
            </w:pPr>
            <w:r w:rsidRPr="00A821B2">
              <w:rPr>
                <w:rFonts w:ascii="Perpetua" w:eastAsia="Times New Roman" w:hAnsi="Perpetua"/>
              </w:rPr>
              <w:t>Collateral (with 3rd party)</w:t>
            </w:r>
          </w:p>
        </w:tc>
        <w:tc>
          <w:tcPr>
            <w:tcW w:w="270" w:type="dxa"/>
            <w:tcBorders>
              <w:top w:val="nil"/>
              <w:left w:val="nil"/>
              <w:bottom w:val="nil"/>
              <w:right w:val="single" w:sz="4" w:space="0" w:color="auto"/>
            </w:tcBorders>
            <w:shd w:val="clear" w:color="auto" w:fill="auto"/>
            <w:noWrap/>
            <w:vAlign w:val="bottom"/>
            <w:hideMark/>
          </w:tcPr>
          <w:p w14:paraId="55080FB6" w14:textId="77777777" w:rsidR="00C6623B" w:rsidRPr="00A821B2" w:rsidRDefault="00C6623B" w:rsidP="00C6623B">
            <w:pPr>
              <w:spacing w:after="0" w:line="240" w:lineRule="auto"/>
              <w:jc w:val="right"/>
              <w:rPr>
                <w:rFonts w:ascii="Perpetua" w:eastAsia="Times New Roman" w:hAnsi="Perpetua"/>
              </w:rPr>
            </w:pPr>
          </w:p>
        </w:tc>
        <w:tc>
          <w:tcPr>
            <w:tcW w:w="976" w:type="dxa"/>
            <w:tcBorders>
              <w:top w:val="nil"/>
              <w:left w:val="nil"/>
              <w:bottom w:val="nil"/>
              <w:right w:val="nil"/>
            </w:tcBorders>
            <w:shd w:val="clear" w:color="auto" w:fill="auto"/>
            <w:noWrap/>
            <w:vAlign w:val="center"/>
          </w:tcPr>
          <w:p w14:paraId="45E30B83" w14:textId="78484147"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c>
          <w:tcPr>
            <w:tcW w:w="976" w:type="dxa"/>
            <w:tcBorders>
              <w:top w:val="nil"/>
              <w:left w:val="nil"/>
              <w:bottom w:val="nil"/>
              <w:right w:val="nil"/>
            </w:tcBorders>
            <w:shd w:val="clear" w:color="auto" w:fill="auto"/>
            <w:noWrap/>
            <w:vAlign w:val="center"/>
          </w:tcPr>
          <w:p w14:paraId="323D8B5D" w14:textId="3DECA5C0"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c>
          <w:tcPr>
            <w:tcW w:w="977" w:type="dxa"/>
            <w:tcBorders>
              <w:top w:val="nil"/>
              <w:left w:val="nil"/>
              <w:bottom w:val="nil"/>
              <w:right w:val="nil"/>
            </w:tcBorders>
            <w:shd w:val="clear" w:color="auto" w:fill="auto"/>
            <w:noWrap/>
            <w:vAlign w:val="center"/>
          </w:tcPr>
          <w:p w14:paraId="7E184267" w14:textId="17ED91D9"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976" w:type="dxa"/>
            <w:tcBorders>
              <w:top w:val="nil"/>
              <w:left w:val="nil"/>
              <w:bottom w:val="nil"/>
              <w:right w:val="nil"/>
            </w:tcBorders>
            <w:shd w:val="clear" w:color="auto" w:fill="auto"/>
            <w:noWrap/>
            <w:vAlign w:val="center"/>
          </w:tcPr>
          <w:p w14:paraId="03B85E89" w14:textId="0E2A70B6"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976" w:type="dxa"/>
            <w:tcBorders>
              <w:top w:val="nil"/>
              <w:left w:val="nil"/>
              <w:bottom w:val="nil"/>
              <w:right w:val="nil"/>
            </w:tcBorders>
            <w:shd w:val="clear" w:color="auto" w:fill="auto"/>
            <w:noWrap/>
            <w:vAlign w:val="center"/>
          </w:tcPr>
          <w:p w14:paraId="530F5DA6" w14:textId="6A6D6BBA"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977" w:type="dxa"/>
            <w:tcBorders>
              <w:top w:val="nil"/>
              <w:left w:val="nil"/>
              <w:bottom w:val="nil"/>
              <w:right w:val="nil"/>
            </w:tcBorders>
            <w:shd w:val="clear" w:color="auto" w:fill="auto"/>
            <w:noWrap/>
            <w:vAlign w:val="center"/>
          </w:tcPr>
          <w:p w14:paraId="0F8885C5" w14:textId="340BC5E0"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r>
      <w:tr w:rsidR="00C6623B" w:rsidRPr="00A821B2" w14:paraId="1FC2E97E" w14:textId="77777777" w:rsidTr="00C6623B">
        <w:trPr>
          <w:trHeight w:val="300"/>
          <w:jc w:val="center"/>
        </w:trPr>
        <w:tc>
          <w:tcPr>
            <w:tcW w:w="2520" w:type="dxa"/>
            <w:tcBorders>
              <w:top w:val="nil"/>
              <w:left w:val="nil"/>
              <w:bottom w:val="nil"/>
              <w:right w:val="nil"/>
            </w:tcBorders>
            <w:shd w:val="clear" w:color="auto" w:fill="auto"/>
            <w:noWrap/>
            <w:vAlign w:val="bottom"/>
            <w:hideMark/>
          </w:tcPr>
          <w:p w14:paraId="76115018" w14:textId="154EAC13" w:rsidR="00C6623B" w:rsidRPr="00A821B2" w:rsidRDefault="00C6623B" w:rsidP="00C6623B">
            <w:pPr>
              <w:spacing w:after="0" w:line="240" w:lineRule="auto"/>
              <w:rPr>
                <w:rFonts w:ascii="Perpetua" w:eastAsia="Times New Roman" w:hAnsi="Perpetua"/>
                <w:b/>
              </w:rPr>
            </w:pPr>
            <w:r w:rsidRPr="00A821B2">
              <w:rPr>
                <w:rFonts w:ascii="Perpetua" w:eastAsia="Times New Roman" w:hAnsi="Perpetua"/>
              </w:rPr>
              <w:t>Visit</w:t>
            </w:r>
          </w:p>
        </w:tc>
        <w:tc>
          <w:tcPr>
            <w:tcW w:w="270" w:type="dxa"/>
            <w:tcBorders>
              <w:top w:val="nil"/>
              <w:left w:val="nil"/>
              <w:bottom w:val="nil"/>
              <w:right w:val="single" w:sz="4" w:space="0" w:color="auto"/>
            </w:tcBorders>
            <w:shd w:val="clear" w:color="auto" w:fill="auto"/>
            <w:noWrap/>
            <w:vAlign w:val="bottom"/>
            <w:hideMark/>
          </w:tcPr>
          <w:p w14:paraId="113AAA6C" w14:textId="77777777" w:rsidR="00C6623B" w:rsidRPr="00A821B2" w:rsidRDefault="00C6623B" w:rsidP="00C6623B">
            <w:pPr>
              <w:spacing w:after="0" w:line="240" w:lineRule="auto"/>
              <w:jc w:val="right"/>
              <w:rPr>
                <w:rFonts w:ascii="Perpetua" w:eastAsia="Times New Roman" w:hAnsi="Perpetua"/>
              </w:rPr>
            </w:pPr>
          </w:p>
        </w:tc>
        <w:tc>
          <w:tcPr>
            <w:tcW w:w="976" w:type="dxa"/>
            <w:tcBorders>
              <w:top w:val="nil"/>
              <w:left w:val="nil"/>
              <w:bottom w:val="nil"/>
              <w:right w:val="nil"/>
            </w:tcBorders>
            <w:shd w:val="clear" w:color="auto" w:fill="auto"/>
            <w:noWrap/>
            <w:vAlign w:val="center"/>
          </w:tcPr>
          <w:p w14:paraId="7B0B9627" w14:textId="6460B6BC"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976" w:type="dxa"/>
            <w:tcBorders>
              <w:top w:val="nil"/>
              <w:left w:val="nil"/>
              <w:bottom w:val="nil"/>
              <w:right w:val="nil"/>
            </w:tcBorders>
            <w:shd w:val="clear" w:color="auto" w:fill="auto"/>
            <w:noWrap/>
            <w:vAlign w:val="center"/>
          </w:tcPr>
          <w:p w14:paraId="068C4F08" w14:textId="1451B48A"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977" w:type="dxa"/>
            <w:tcBorders>
              <w:top w:val="nil"/>
              <w:left w:val="nil"/>
              <w:bottom w:val="nil"/>
              <w:right w:val="nil"/>
            </w:tcBorders>
            <w:shd w:val="clear" w:color="auto" w:fill="auto"/>
            <w:noWrap/>
            <w:vAlign w:val="center"/>
          </w:tcPr>
          <w:p w14:paraId="4FC098EF" w14:textId="7E19334E" w:rsidR="00C6623B" w:rsidRPr="00A821B2" w:rsidRDefault="00C6623B" w:rsidP="00C6623B">
            <w:pPr>
              <w:spacing w:after="0" w:line="240" w:lineRule="auto"/>
              <w:jc w:val="center"/>
              <w:rPr>
                <w:rFonts w:ascii="Perpetua" w:eastAsia="Times New Roman" w:hAnsi="Perpetua"/>
              </w:rPr>
            </w:pPr>
            <w:r>
              <w:rPr>
                <w:rFonts w:ascii="Perpetua" w:hAnsi="Perpetua"/>
                <w:color w:val="000000"/>
              </w:rPr>
              <w:t>30%</w:t>
            </w:r>
          </w:p>
        </w:tc>
        <w:tc>
          <w:tcPr>
            <w:tcW w:w="976" w:type="dxa"/>
            <w:tcBorders>
              <w:top w:val="nil"/>
              <w:left w:val="nil"/>
              <w:bottom w:val="nil"/>
              <w:right w:val="nil"/>
            </w:tcBorders>
            <w:shd w:val="clear" w:color="auto" w:fill="auto"/>
            <w:noWrap/>
            <w:vAlign w:val="center"/>
          </w:tcPr>
          <w:p w14:paraId="2AB7D70D" w14:textId="44C0D0DD"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976" w:type="dxa"/>
            <w:tcBorders>
              <w:top w:val="nil"/>
              <w:left w:val="nil"/>
              <w:bottom w:val="nil"/>
              <w:right w:val="nil"/>
            </w:tcBorders>
            <w:shd w:val="clear" w:color="auto" w:fill="auto"/>
            <w:noWrap/>
            <w:vAlign w:val="center"/>
          </w:tcPr>
          <w:p w14:paraId="69C1D979" w14:textId="550348B7"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977" w:type="dxa"/>
            <w:tcBorders>
              <w:top w:val="nil"/>
              <w:left w:val="nil"/>
              <w:bottom w:val="nil"/>
              <w:right w:val="nil"/>
            </w:tcBorders>
            <w:shd w:val="clear" w:color="auto" w:fill="auto"/>
            <w:noWrap/>
            <w:vAlign w:val="center"/>
          </w:tcPr>
          <w:p w14:paraId="4CC0E94C" w14:textId="58472109"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r>
      <w:tr w:rsidR="00C6623B" w:rsidRPr="00A821B2" w14:paraId="39B5E2D2" w14:textId="77777777" w:rsidTr="00C6623B">
        <w:trPr>
          <w:trHeight w:val="300"/>
          <w:jc w:val="center"/>
        </w:trPr>
        <w:tc>
          <w:tcPr>
            <w:tcW w:w="2520" w:type="dxa"/>
            <w:tcBorders>
              <w:top w:val="nil"/>
              <w:left w:val="nil"/>
              <w:bottom w:val="nil"/>
              <w:right w:val="nil"/>
            </w:tcBorders>
            <w:shd w:val="clear" w:color="auto" w:fill="auto"/>
            <w:noWrap/>
            <w:vAlign w:val="bottom"/>
          </w:tcPr>
          <w:p w14:paraId="13845B4C" w14:textId="6321E4B6" w:rsidR="00C6623B" w:rsidRPr="00A821B2" w:rsidRDefault="00C6623B" w:rsidP="00C6623B">
            <w:pPr>
              <w:spacing w:after="0" w:line="240" w:lineRule="auto"/>
              <w:rPr>
                <w:rFonts w:ascii="Perpetua" w:eastAsia="Times New Roman" w:hAnsi="Perpetua"/>
                <w:b/>
              </w:rPr>
            </w:pPr>
            <w:r w:rsidRPr="00A821B2">
              <w:rPr>
                <w:rFonts w:ascii="Perpetua" w:eastAsia="Times New Roman" w:hAnsi="Perpetua"/>
              </w:rPr>
              <w:t>Walk-in</w:t>
            </w:r>
          </w:p>
        </w:tc>
        <w:tc>
          <w:tcPr>
            <w:tcW w:w="270" w:type="dxa"/>
            <w:tcBorders>
              <w:top w:val="nil"/>
              <w:left w:val="nil"/>
              <w:bottom w:val="nil"/>
              <w:right w:val="single" w:sz="4" w:space="0" w:color="auto"/>
            </w:tcBorders>
            <w:shd w:val="clear" w:color="auto" w:fill="auto"/>
            <w:noWrap/>
            <w:vAlign w:val="bottom"/>
          </w:tcPr>
          <w:p w14:paraId="57AF21E3" w14:textId="77777777" w:rsidR="00C6623B" w:rsidRPr="00A821B2" w:rsidRDefault="00C6623B" w:rsidP="00C6623B">
            <w:pPr>
              <w:spacing w:after="0" w:line="240" w:lineRule="auto"/>
              <w:jc w:val="right"/>
              <w:rPr>
                <w:rFonts w:ascii="Perpetua" w:eastAsia="Times New Roman" w:hAnsi="Perpetua"/>
              </w:rPr>
            </w:pPr>
          </w:p>
        </w:tc>
        <w:tc>
          <w:tcPr>
            <w:tcW w:w="976" w:type="dxa"/>
            <w:tcBorders>
              <w:top w:val="nil"/>
              <w:left w:val="nil"/>
              <w:bottom w:val="nil"/>
              <w:right w:val="nil"/>
            </w:tcBorders>
            <w:shd w:val="clear" w:color="auto" w:fill="auto"/>
            <w:noWrap/>
            <w:vAlign w:val="center"/>
          </w:tcPr>
          <w:p w14:paraId="15CA9EC1" w14:textId="7F011CD2" w:rsidR="00C6623B" w:rsidRPr="00A821B2" w:rsidRDefault="00C6623B" w:rsidP="00C6623B">
            <w:pPr>
              <w:spacing w:after="0" w:line="240" w:lineRule="auto"/>
              <w:jc w:val="center"/>
              <w:rPr>
                <w:rFonts w:ascii="Perpetua" w:eastAsia="Times New Roman" w:hAnsi="Perpetua"/>
              </w:rPr>
            </w:pPr>
            <w:r>
              <w:rPr>
                <w:rFonts w:ascii="Perpetua" w:hAnsi="Perpetua"/>
                <w:color w:val="000000"/>
              </w:rPr>
              <w:t>30%</w:t>
            </w:r>
          </w:p>
        </w:tc>
        <w:tc>
          <w:tcPr>
            <w:tcW w:w="976" w:type="dxa"/>
            <w:tcBorders>
              <w:top w:val="nil"/>
              <w:left w:val="nil"/>
              <w:bottom w:val="nil"/>
              <w:right w:val="nil"/>
            </w:tcBorders>
            <w:shd w:val="clear" w:color="auto" w:fill="auto"/>
            <w:noWrap/>
            <w:vAlign w:val="center"/>
          </w:tcPr>
          <w:p w14:paraId="193903DE" w14:textId="00DED052"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977" w:type="dxa"/>
            <w:tcBorders>
              <w:top w:val="nil"/>
              <w:left w:val="nil"/>
              <w:bottom w:val="nil"/>
              <w:right w:val="nil"/>
            </w:tcBorders>
            <w:shd w:val="clear" w:color="auto" w:fill="auto"/>
            <w:noWrap/>
            <w:vAlign w:val="center"/>
          </w:tcPr>
          <w:p w14:paraId="3B562681" w14:textId="0434FE2B"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976" w:type="dxa"/>
            <w:tcBorders>
              <w:top w:val="nil"/>
              <w:left w:val="nil"/>
              <w:bottom w:val="nil"/>
              <w:right w:val="nil"/>
            </w:tcBorders>
            <w:shd w:val="clear" w:color="auto" w:fill="auto"/>
            <w:noWrap/>
            <w:vAlign w:val="center"/>
          </w:tcPr>
          <w:p w14:paraId="730FE7F2" w14:textId="38B86357"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c>
          <w:tcPr>
            <w:tcW w:w="976" w:type="dxa"/>
            <w:tcBorders>
              <w:top w:val="nil"/>
              <w:left w:val="nil"/>
              <w:bottom w:val="nil"/>
              <w:right w:val="nil"/>
            </w:tcBorders>
            <w:shd w:val="clear" w:color="auto" w:fill="auto"/>
            <w:noWrap/>
            <w:vAlign w:val="center"/>
          </w:tcPr>
          <w:p w14:paraId="44421AE3" w14:textId="5036FC31"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977" w:type="dxa"/>
            <w:tcBorders>
              <w:top w:val="nil"/>
              <w:left w:val="nil"/>
              <w:bottom w:val="nil"/>
              <w:right w:val="nil"/>
            </w:tcBorders>
            <w:shd w:val="clear" w:color="auto" w:fill="auto"/>
            <w:noWrap/>
            <w:vAlign w:val="center"/>
          </w:tcPr>
          <w:p w14:paraId="370E4690" w14:textId="0746D646"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r>
      <w:tr w:rsidR="00C6623B" w:rsidRPr="00A821B2" w14:paraId="26E3E222" w14:textId="77777777" w:rsidTr="00C6623B">
        <w:trPr>
          <w:trHeight w:val="300"/>
          <w:jc w:val="center"/>
        </w:trPr>
        <w:tc>
          <w:tcPr>
            <w:tcW w:w="2520" w:type="dxa"/>
            <w:tcBorders>
              <w:top w:val="nil"/>
              <w:left w:val="nil"/>
              <w:bottom w:val="nil"/>
              <w:right w:val="nil"/>
            </w:tcBorders>
            <w:shd w:val="clear" w:color="auto" w:fill="auto"/>
            <w:noWrap/>
            <w:vAlign w:val="bottom"/>
          </w:tcPr>
          <w:p w14:paraId="11CB6A55" w14:textId="661C2AE1" w:rsidR="00C6623B" w:rsidRPr="00A821B2" w:rsidRDefault="00C6623B" w:rsidP="00C6623B">
            <w:pPr>
              <w:spacing w:after="0" w:line="240" w:lineRule="auto"/>
              <w:rPr>
                <w:rFonts w:ascii="Perpetua" w:eastAsia="Times New Roman" w:hAnsi="Perpetua"/>
                <w:b/>
              </w:rPr>
            </w:pPr>
            <w:r w:rsidRPr="00A821B2">
              <w:rPr>
                <w:rFonts w:ascii="Perpetua" w:eastAsia="Times New Roman" w:hAnsi="Perpetua"/>
              </w:rPr>
              <w:t>Outreach</w:t>
            </w:r>
          </w:p>
        </w:tc>
        <w:tc>
          <w:tcPr>
            <w:tcW w:w="270" w:type="dxa"/>
            <w:tcBorders>
              <w:top w:val="nil"/>
              <w:left w:val="nil"/>
              <w:bottom w:val="nil"/>
              <w:right w:val="single" w:sz="4" w:space="0" w:color="auto"/>
            </w:tcBorders>
            <w:shd w:val="clear" w:color="auto" w:fill="auto"/>
            <w:noWrap/>
            <w:vAlign w:val="bottom"/>
          </w:tcPr>
          <w:p w14:paraId="43BB02C4" w14:textId="77777777" w:rsidR="00C6623B" w:rsidRPr="00A821B2" w:rsidRDefault="00C6623B" w:rsidP="00C6623B">
            <w:pPr>
              <w:spacing w:after="0" w:line="240" w:lineRule="auto"/>
              <w:jc w:val="right"/>
              <w:rPr>
                <w:rFonts w:ascii="Perpetua" w:eastAsia="Times New Roman" w:hAnsi="Perpetua"/>
              </w:rPr>
            </w:pPr>
          </w:p>
        </w:tc>
        <w:tc>
          <w:tcPr>
            <w:tcW w:w="976" w:type="dxa"/>
            <w:tcBorders>
              <w:top w:val="nil"/>
              <w:left w:val="nil"/>
              <w:bottom w:val="nil"/>
              <w:right w:val="nil"/>
            </w:tcBorders>
            <w:shd w:val="clear" w:color="auto" w:fill="auto"/>
            <w:noWrap/>
            <w:vAlign w:val="center"/>
          </w:tcPr>
          <w:p w14:paraId="0D74ABC9" w14:textId="0E52A33C"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c>
          <w:tcPr>
            <w:tcW w:w="976" w:type="dxa"/>
            <w:tcBorders>
              <w:top w:val="nil"/>
              <w:left w:val="nil"/>
              <w:bottom w:val="nil"/>
              <w:right w:val="nil"/>
            </w:tcBorders>
            <w:shd w:val="clear" w:color="auto" w:fill="auto"/>
            <w:noWrap/>
            <w:vAlign w:val="center"/>
          </w:tcPr>
          <w:p w14:paraId="4FEF05E0" w14:textId="0A54C1A3"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977" w:type="dxa"/>
            <w:tcBorders>
              <w:top w:val="nil"/>
              <w:left w:val="nil"/>
              <w:bottom w:val="nil"/>
              <w:right w:val="nil"/>
            </w:tcBorders>
            <w:shd w:val="clear" w:color="auto" w:fill="auto"/>
            <w:noWrap/>
            <w:vAlign w:val="center"/>
          </w:tcPr>
          <w:p w14:paraId="1FC143A2" w14:textId="295276A1"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c>
          <w:tcPr>
            <w:tcW w:w="976" w:type="dxa"/>
            <w:tcBorders>
              <w:top w:val="nil"/>
              <w:left w:val="nil"/>
              <w:bottom w:val="nil"/>
              <w:right w:val="nil"/>
            </w:tcBorders>
            <w:shd w:val="clear" w:color="auto" w:fill="auto"/>
            <w:noWrap/>
            <w:vAlign w:val="center"/>
          </w:tcPr>
          <w:p w14:paraId="544C6ED9" w14:textId="4E0B8805" w:rsidR="00C6623B" w:rsidRPr="00A821B2" w:rsidRDefault="00C6623B" w:rsidP="00C6623B">
            <w:pPr>
              <w:spacing w:after="0" w:line="240" w:lineRule="auto"/>
              <w:jc w:val="center"/>
              <w:rPr>
                <w:rFonts w:ascii="Perpetua" w:eastAsia="Times New Roman" w:hAnsi="Perpetua"/>
              </w:rPr>
            </w:pPr>
            <w:r>
              <w:rPr>
                <w:rFonts w:ascii="Perpetua" w:hAnsi="Perpetua"/>
                <w:color w:val="000000"/>
              </w:rPr>
              <w:t>20%</w:t>
            </w:r>
          </w:p>
        </w:tc>
        <w:tc>
          <w:tcPr>
            <w:tcW w:w="976" w:type="dxa"/>
            <w:tcBorders>
              <w:top w:val="nil"/>
              <w:left w:val="nil"/>
              <w:bottom w:val="nil"/>
              <w:right w:val="nil"/>
            </w:tcBorders>
            <w:shd w:val="clear" w:color="auto" w:fill="auto"/>
            <w:noWrap/>
            <w:vAlign w:val="center"/>
          </w:tcPr>
          <w:p w14:paraId="1345623C" w14:textId="36AF96CA"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c>
          <w:tcPr>
            <w:tcW w:w="977" w:type="dxa"/>
            <w:tcBorders>
              <w:top w:val="nil"/>
              <w:left w:val="nil"/>
              <w:bottom w:val="nil"/>
              <w:right w:val="nil"/>
            </w:tcBorders>
            <w:shd w:val="clear" w:color="auto" w:fill="auto"/>
            <w:noWrap/>
            <w:vAlign w:val="center"/>
          </w:tcPr>
          <w:p w14:paraId="67D664BF" w14:textId="5B6A6B96" w:rsidR="00C6623B" w:rsidRPr="00A821B2" w:rsidRDefault="00C6623B" w:rsidP="00C6623B">
            <w:pPr>
              <w:spacing w:after="0" w:line="240" w:lineRule="auto"/>
              <w:jc w:val="center"/>
              <w:rPr>
                <w:rFonts w:ascii="Perpetua" w:eastAsia="Times New Roman" w:hAnsi="Perpetua"/>
              </w:rPr>
            </w:pPr>
            <w:r>
              <w:rPr>
                <w:rFonts w:ascii="Perpetua" w:hAnsi="Perpetua"/>
                <w:color w:val="000000"/>
              </w:rPr>
              <w:t>10%</w:t>
            </w:r>
          </w:p>
        </w:tc>
      </w:tr>
    </w:tbl>
    <w:p w14:paraId="3D58DC0B" w14:textId="47D95678" w:rsidR="00C6623B" w:rsidRPr="00A821B2" w:rsidRDefault="00C6623B" w:rsidP="008C0D38">
      <w:pPr>
        <w:rPr>
          <w:rFonts w:ascii="Perpetua" w:hAnsi="Perpetua"/>
        </w:rPr>
      </w:pPr>
    </w:p>
    <w:p w14:paraId="3FE9F23F" w14:textId="77777777" w:rsidR="008B2E28" w:rsidRPr="00A821B2" w:rsidRDefault="008B2E28" w:rsidP="00E7059B">
      <w:pPr>
        <w:rPr>
          <w:rFonts w:ascii="Perpetua" w:hAnsi="Perpetua"/>
          <w:noProof/>
        </w:rPr>
      </w:pPr>
    </w:p>
    <w:p w14:paraId="0DFAE634" w14:textId="2A1594DD" w:rsidR="00E7059B" w:rsidRPr="00A821B2" w:rsidRDefault="00C6623B" w:rsidP="008C0D38">
      <w:pPr>
        <w:jc w:val="center"/>
        <w:rPr>
          <w:rFonts w:ascii="Perpetua" w:hAnsi="Perpetua"/>
          <w:noProof/>
        </w:rPr>
      </w:pPr>
      <w:r>
        <w:rPr>
          <w:noProof/>
        </w:rPr>
        <w:drawing>
          <wp:inline distT="0" distB="0" distL="0" distR="0" wp14:anchorId="18FC9EAE" wp14:editId="7B652D43">
            <wp:extent cx="4572000" cy="2809875"/>
            <wp:effectExtent l="0" t="0" r="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8C0D38" w:rsidRPr="00A821B2">
        <w:rPr>
          <w:rFonts w:ascii="Perpetua" w:hAnsi="Perpetua"/>
          <w:noProof/>
        </w:rPr>
        <w:t xml:space="preserve">  </w:t>
      </w:r>
    </w:p>
    <w:p w14:paraId="1F72F646" w14:textId="47FBE6E4" w:rsidR="008C0D38" w:rsidRPr="00A821B2" w:rsidRDefault="008C0D38" w:rsidP="008C0D38">
      <w:pPr>
        <w:jc w:val="center"/>
        <w:rPr>
          <w:rFonts w:ascii="Perpetua" w:hAnsi="Perpetua"/>
          <w:noProof/>
        </w:rPr>
      </w:pPr>
    </w:p>
    <w:p w14:paraId="08CE6F91" w14:textId="77777777" w:rsidR="008C0D38" w:rsidRPr="00A821B2" w:rsidRDefault="008C0D38" w:rsidP="008B2E28">
      <w:pPr>
        <w:rPr>
          <w:rFonts w:ascii="Perpetua" w:hAnsi="Perpetua"/>
          <w:b/>
        </w:rPr>
      </w:pPr>
    </w:p>
    <w:p w14:paraId="61CDCEAD" w14:textId="77777777" w:rsidR="00E7059B" w:rsidRPr="00A821B2" w:rsidRDefault="00E7059B" w:rsidP="008B2E28">
      <w:pPr>
        <w:rPr>
          <w:rFonts w:ascii="Perpetua" w:hAnsi="Perpetua"/>
          <w:b/>
        </w:rPr>
      </w:pPr>
    </w:p>
    <w:p w14:paraId="6BB9E253" w14:textId="77777777" w:rsidR="00E7059B" w:rsidRPr="00A821B2" w:rsidRDefault="00E7059B" w:rsidP="008B2E28">
      <w:pPr>
        <w:rPr>
          <w:rFonts w:ascii="Perpetua" w:hAnsi="Perpetua"/>
          <w:b/>
        </w:rPr>
      </w:pPr>
    </w:p>
    <w:p w14:paraId="23DE523C" w14:textId="77777777" w:rsidR="008C0D38" w:rsidRDefault="008C0D38" w:rsidP="008C0D38">
      <w:pPr>
        <w:jc w:val="center"/>
        <w:rPr>
          <w:rFonts w:ascii="Perpetua" w:hAnsi="Perpetua"/>
          <w:sz w:val="40"/>
          <w:u w:val="single"/>
        </w:rPr>
      </w:pPr>
    </w:p>
    <w:p w14:paraId="576B82D5" w14:textId="1CAE38E1" w:rsidR="00C6623B" w:rsidRPr="00C6623B" w:rsidRDefault="00C6623B" w:rsidP="00C6623B">
      <w:pPr>
        <w:rPr>
          <w:rFonts w:ascii="Perpetua" w:hAnsi="Perpetua"/>
          <w:sz w:val="40"/>
          <w:u w:val="single"/>
        </w:rPr>
      </w:pPr>
    </w:p>
    <w:p w14:paraId="2237D81A" w14:textId="4D13F9CB" w:rsidR="00C6623B" w:rsidRPr="00A821B2" w:rsidRDefault="00C5458F" w:rsidP="009A0835">
      <w:pPr>
        <w:jc w:val="center"/>
        <w:rPr>
          <w:rFonts w:ascii="Perpetua" w:hAnsi="Perpetua"/>
          <w:b/>
          <w:sz w:val="28"/>
          <w:u w:val="single"/>
        </w:rPr>
      </w:pPr>
      <w:r w:rsidRPr="00A821B2">
        <w:rPr>
          <w:rFonts w:ascii="Perpetua" w:hAnsi="Perpetua"/>
          <w:b/>
          <w:sz w:val="28"/>
          <w:u w:val="single"/>
        </w:rPr>
        <w:t xml:space="preserve">Disabilities / Other </w:t>
      </w:r>
      <w:r w:rsidR="009A0835">
        <w:rPr>
          <w:rFonts w:ascii="Perpetua" w:hAnsi="Perpetua"/>
          <w:b/>
          <w:sz w:val="28"/>
          <w:u w:val="single"/>
        </w:rPr>
        <w:t>Challenges</w:t>
      </w:r>
    </w:p>
    <w:tbl>
      <w:tblPr>
        <w:tblW w:w="8648" w:type="dxa"/>
        <w:jc w:val="center"/>
        <w:tblLayout w:type="fixed"/>
        <w:tblLook w:val="04A0" w:firstRow="1" w:lastRow="0" w:firstColumn="1" w:lastColumn="0" w:noHBand="0" w:noVBand="1"/>
      </w:tblPr>
      <w:tblGrid>
        <w:gridCol w:w="2520"/>
        <w:gridCol w:w="270"/>
        <w:gridCol w:w="976"/>
        <w:gridCol w:w="976"/>
        <w:gridCol w:w="977"/>
        <w:gridCol w:w="976"/>
        <w:gridCol w:w="976"/>
        <w:gridCol w:w="977"/>
      </w:tblGrid>
      <w:tr w:rsidR="00C6623B" w:rsidRPr="00A821B2" w14:paraId="7BA4CA23" w14:textId="77777777" w:rsidTr="00872FB7">
        <w:trPr>
          <w:trHeight w:val="300"/>
          <w:jc w:val="center"/>
        </w:trPr>
        <w:tc>
          <w:tcPr>
            <w:tcW w:w="2520" w:type="dxa"/>
            <w:tcBorders>
              <w:top w:val="nil"/>
              <w:left w:val="nil"/>
              <w:bottom w:val="single" w:sz="4" w:space="0" w:color="auto"/>
              <w:right w:val="nil"/>
            </w:tcBorders>
            <w:shd w:val="clear" w:color="auto" w:fill="auto"/>
            <w:noWrap/>
            <w:vAlign w:val="bottom"/>
            <w:hideMark/>
          </w:tcPr>
          <w:p w14:paraId="5FED60F0" w14:textId="77777777" w:rsidR="00C6623B" w:rsidRPr="00A821B2" w:rsidRDefault="00C6623B" w:rsidP="00872FB7">
            <w:pPr>
              <w:spacing w:after="0" w:line="240" w:lineRule="auto"/>
              <w:rPr>
                <w:rFonts w:ascii="Perpetua" w:eastAsia="Times New Roman" w:hAnsi="Perpetua"/>
              </w:rPr>
            </w:pPr>
          </w:p>
        </w:tc>
        <w:tc>
          <w:tcPr>
            <w:tcW w:w="270" w:type="dxa"/>
            <w:tcBorders>
              <w:top w:val="nil"/>
              <w:left w:val="nil"/>
              <w:bottom w:val="single" w:sz="4" w:space="0" w:color="auto"/>
              <w:right w:val="single" w:sz="4" w:space="0" w:color="auto"/>
            </w:tcBorders>
            <w:shd w:val="clear" w:color="auto" w:fill="auto"/>
            <w:noWrap/>
            <w:vAlign w:val="bottom"/>
            <w:hideMark/>
          </w:tcPr>
          <w:p w14:paraId="30ACC170" w14:textId="77777777" w:rsidR="00C6623B" w:rsidRPr="00A821B2" w:rsidRDefault="00C6623B" w:rsidP="00872FB7">
            <w:pPr>
              <w:spacing w:after="0" w:line="240" w:lineRule="auto"/>
              <w:jc w:val="right"/>
              <w:rPr>
                <w:rFonts w:ascii="Perpetua" w:eastAsia="Times New Roman" w:hAnsi="Perpetua"/>
                <w:b/>
                <w:bCs/>
              </w:rPr>
            </w:pPr>
          </w:p>
        </w:tc>
        <w:tc>
          <w:tcPr>
            <w:tcW w:w="976" w:type="dxa"/>
            <w:tcBorders>
              <w:top w:val="nil"/>
              <w:left w:val="nil"/>
              <w:bottom w:val="single" w:sz="4" w:space="0" w:color="auto"/>
              <w:right w:val="nil"/>
            </w:tcBorders>
            <w:shd w:val="clear" w:color="auto" w:fill="auto"/>
            <w:noWrap/>
            <w:vAlign w:val="center"/>
          </w:tcPr>
          <w:p w14:paraId="6E85AEE4" w14:textId="77777777" w:rsidR="00C6623B" w:rsidRPr="00A821B2" w:rsidRDefault="00C6623B" w:rsidP="00872FB7">
            <w:pPr>
              <w:spacing w:after="0" w:line="240" w:lineRule="auto"/>
              <w:jc w:val="right"/>
              <w:rPr>
                <w:rFonts w:ascii="Perpetua" w:eastAsia="Times New Roman" w:hAnsi="Perpetua"/>
                <w:b/>
                <w:bCs/>
              </w:rPr>
            </w:pPr>
            <w:r>
              <w:rPr>
                <w:rFonts w:ascii="Perpetua" w:hAnsi="Perpetua"/>
                <w:b/>
                <w:bCs/>
                <w:color w:val="000000"/>
              </w:rPr>
              <w:t>2013</w:t>
            </w:r>
          </w:p>
        </w:tc>
        <w:tc>
          <w:tcPr>
            <w:tcW w:w="976" w:type="dxa"/>
            <w:tcBorders>
              <w:top w:val="nil"/>
              <w:left w:val="nil"/>
              <w:bottom w:val="single" w:sz="4" w:space="0" w:color="auto"/>
              <w:right w:val="nil"/>
            </w:tcBorders>
            <w:shd w:val="clear" w:color="auto" w:fill="auto"/>
            <w:noWrap/>
            <w:vAlign w:val="center"/>
          </w:tcPr>
          <w:p w14:paraId="19934C6E" w14:textId="77777777" w:rsidR="00C6623B" w:rsidRPr="00A821B2" w:rsidRDefault="00C6623B" w:rsidP="00872FB7">
            <w:pPr>
              <w:spacing w:after="0" w:line="240" w:lineRule="auto"/>
              <w:jc w:val="right"/>
              <w:rPr>
                <w:rFonts w:ascii="Perpetua" w:eastAsia="Times New Roman" w:hAnsi="Perpetua"/>
                <w:b/>
                <w:bCs/>
              </w:rPr>
            </w:pPr>
            <w:r>
              <w:rPr>
                <w:rFonts w:ascii="Perpetua" w:hAnsi="Perpetua"/>
                <w:b/>
                <w:bCs/>
                <w:color w:val="000000"/>
              </w:rPr>
              <w:t>2014</w:t>
            </w:r>
          </w:p>
        </w:tc>
        <w:tc>
          <w:tcPr>
            <w:tcW w:w="977" w:type="dxa"/>
            <w:tcBorders>
              <w:top w:val="nil"/>
              <w:left w:val="nil"/>
              <w:bottom w:val="single" w:sz="4" w:space="0" w:color="auto"/>
              <w:right w:val="nil"/>
            </w:tcBorders>
            <w:shd w:val="clear" w:color="auto" w:fill="auto"/>
            <w:noWrap/>
            <w:vAlign w:val="center"/>
          </w:tcPr>
          <w:p w14:paraId="42E7C525" w14:textId="77777777" w:rsidR="00C6623B" w:rsidRPr="00A821B2" w:rsidRDefault="00C6623B" w:rsidP="00872FB7">
            <w:pPr>
              <w:spacing w:after="0" w:line="240" w:lineRule="auto"/>
              <w:jc w:val="right"/>
              <w:rPr>
                <w:rFonts w:ascii="Perpetua" w:eastAsia="Times New Roman" w:hAnsi="Perpetua"/>
                <w:b/>
                <w:bCs/>
              </w:rPr>
            </w:pPr>
            <w:r>
              <w:rPr>
                <w:rFonts w:ascii="Perpetua" w:hAnsi="Perpetua"/>
                <w:b/>
                <w:bCs/>
                <w:color w:val="000000"/>
              </w:rPr>
              <w:t>2015</w:t>
            </w:r>
          </w:p>
        </w:tc>
        <w:tc>
          <w:tcPr>
            <w:tcW w:w="976" w:type="dxa"/>
            <w:tcBorders>
              <w:top w:val="nil"/>
              <w:left w:val="nil"/>
              <w:bottom w:val="single" w:sz="4" w:space="0" w:color="auto"/>
              <w:right w:val="nil"/>
            </w:tcBorders>
            <w:shd w:val="clear" w:color="auto" w:fill="auto"/>
            <w:noWrap/>
            <w:vAlign w:val="center"/>
          </w:tcPr>
          <w:p w14:paraId="5082E439" w14:textId="77777777" w:rsidR="00C6623B" w:rsidRPr="00A821B2" w:rsidRDefault="00C6623B" w:rsidP="00872FB7">
            <w:pPr>
              <w:spacing w:after="0" w:line="240" w:lineRule="auto"/>
              <w:jc w:val="right"/>
              <w:rPr>
                <w:rFonts w:ascii="Perpetua" w:eastAsia="Times New Roman" w:hAnsi="Perpetua"/>
                <w:b/>
                <w:bCs/>
              </w:rPr>
            </w:pPr>
            <w:r>
              <w:rPr>
                <w:rFonts w:ascii="Perpetua" w:hAnsi="Perpetua"/>
                <w:b/>
                <w:bCs/>
                <w:color w:val="000000"/>
              </w:rPr>
              <w:t>2016</w:t>
            </w:r>
          </w:p>
        </w:tc>
        <w:tc>
          <w:tcPr>
            <w:tcW w:w="976" w:type="dxa"/>
            <w:tcBorders>
              <w:top w:val="nil"/>
              <w:left w:val="nil"/>
              <w:bottom w:val="single" w:sz="4" w:space="0" w:color="auto"/>
              <w:right w:val="nil"/>
            </w:tcBorders>
            <w:shd w:val="clear" w:color="auto" w:fill="auto"/>
            <w:noWrap/>
            <w:vAlign w:val="center"/>
          </w:tcPr>
          <w:p w14:paraId="487A38FF" w14:textId="77777777" w:rsidR="00C6623B" w:rsidRPr="00A821B2" w:rsidRDefault="00C6623B" w:rsidP="00872FB7">
            <w:pPr>
              <w:spacing w:after="0" w:line="240" w:lineRule="auto"/>
              <w:jc w:val="right"/>
              <w:rPr>
                <w:rFonts w:ascii="Perpetua" w:eastAsia="Times New Roman" w:hAnsi="Perpetua"/>
                <w:b/>
                <w:bCs/>
              </w:rPr>
            </w:pPr>
            <w:r>
              <w:rPr>
                <w:rFonts w:ascii="Perpetua" w:hAnsi="Perpetua"/>
                <w:b/>
                <w:bCs/>
                <w:color w:val="000000"/>
              </w:rPr>
              <w:t>2017</w:t>
            </w:r>
          </w:p>
        </w:tc>
        <w:tc>
          <w:tcPr>
            <w:tcW w:w="977" w:type="dxa"/>
            <w:tcBorders>
              <w:top w:val="nil"/>
              <w:left w:val="nil"/>
              <w:bottom w:val="single" w:sz="4" w:space="0" w:color="auto"/>
              <w:right w:val="nil"/>
            </w:tcBorders>
            <w:shd w:val="clear" w:color="auto" w:fill="auto"/>
            <w:noWrap/>
            <w:vAlign w:val="center"/>
          </w:tcPr>
          <w:p w14:paraId="13E963C2" w14:textId="77777777" w:rsidR="00C6623B" w:rsidRPr="00A821B2" w:rsidRDefault="00C6623B" w:rsidP="00872FB7">
            <w:pPr>
              <w:spacing w:after="0" w:line="240" w:lineRule="auto"/>
              <w:jc w:val="right"/>
              <w:rPr>
                <w:rFonts w:ascii="Perpetua" w:eastAsia="Times New Roman" w:hAnsi="Perpetua"/>
                <w:b/>
                <w:bCs/>
              </w:rPr>
            </w:pPr>
            <w:r>
              <w:rPr>
                <w:rFonts w:ascii="Perpetua" w:hAnsi="Perpetua"/>
                <w:b/>
                <w:bCs/>
                <w:color w:val="000000"/>
              </w:rPr>
              <w:t>2018</w:t>
            </w:r>
          </w:p>
        </w:tc>
      </w:tr>
      <w:tr w:rsidR="00C6623B" w:rsidRPr="00A821B2" w14:paraId="3F8C257D" w14:textId="77777777" w:rsidTr="00872FB7">
        <w:trPr>
          <w:trHeight w:val="300"/>
          <w:jc w:val="center"/>
        </w:trPr>
        <w:tc>
          <w:tcPr>
            <w:tcW w:w="2520" w:type="dxa"/>
            <w:tcBorders>
              <w:top w:val="nil"/>
              <w:left w:val="nil"/>
              <w:bottom w:val="nil"/>
              <w:right w:val="nil"/>
            </w:tcBorders>
            <w:shd w:val="clear" w:color="auto" w:fill="auto"/>
            <w:noWrap/>
            <w:vAlign w:val="bottom"/>
          </w:tcPr>
          <w:p w14:paraId="7BEB978C" w14:textId="77777777" w:rsidR="00C6623B" w:rsidRDefault="00C6623B" w:rsidP="00872FB7">
            <w:pPr>
              <w:spacing w:after="0" w:line="240" w:lineRule="auto"/>
              <w:rPr>
                <w:rFonts w:ascii="Perpetua" w:eastAsia="Times New Roman" w:hAnsi="Perpetua"/>
                <w:b/>
              </w:rPr>
            </w:pPr>
          </w:p>
        </w:tc>
        <w:tc>
          <w:tcPr>
            <w:tcW w:w="270" w:type="dxa"/>
            <w:tcBorders>
              <w:top w:val="nil"/>
              <w:left w:val="nil"/>
              <w:bottom w:val="nil"/>
              <w:right w:val="single" w:sz="4" w:space="0" w:color="auto"/>
            </w:tcBorders>
            <w:shd w:val="clear" w:color="auto" w:fill="auto"/>
            <w:noWrap/>
            <w:vAlign w:val="bottom"/>
          </w:tcPr>
          <w:p w14:paraId="1821D95C" w14:textId="77777777" w:rsidR="00C6623B" w:rsidRPr="00A821B2" w:rsidRDefault="00C6623B" w:rsidP="00872FB7">
            <w:pPr>
              <w:spacing w:after="0" w:line="240" w:lineRule="auto"/>
              <w:jc w:val="right"/>
              <w:rPr>
                <w:rFonts w:ascii="Perpetua" w:eastAsia="Times New Roman" w:hAnsi="Perpetua"/>
              </w:rPr>
            </w:pPr>
          </w:p>
        </w:tc>
        <w:tc>
          <w:tcPr>
            <w:tcW w:w="976" w:type="dxa"/>
            <w:tcBorders>
              <w:top w:val="nil"/>
              <w:left w:val="nil"/>
              <w:bottom w:val="nil"/>
              <w:right w:val="nil"/>
            </w:tcBorders>
            <w:shd w:val="clear" w:color="auto" w:fill="auto"/>
            <w:noWrap/>
            <w:vAlign w:val="center"/>
          </w:tcPr>
          <w:p w14:paraId="659C6FDE" w14:textId="77777777" w:rsidR="00C6623B" w:rsidRDefault="00C6623B" w:rsidP="00872FB7">
            <w:pPr>
              <w:spacing w:after="0" w:line="240" w:lineRule="auto"/>
              <w:jc w:val="center"/>
              <w:rPr>
                <w:rFonts w:ascii="Perpetua" w:hAnsi="Perpetua"/>
                <w:b/>
                <w:bCs/>
                <w:color w:val="000000"/>
              </w:rPr>
            </w:pPr>
            <w:r>
              <w:rPr>
                <w:rFonts w:ascii="Perpetua" w:hAnsi="Perpetua"/>
                <w:b/>
                <w:bCs/>
                <w:color w:val="000000"/>
              </w:rPr>
              <w:t>N=100</w:t>
            </w:r>
          </w:p>
        </w:tc>
        <w:tc>
          <w:tcPr>
            <w:tcW w:w="976" w:type="dxa"/>
            <w:tcBorders>
              <w:top w:val="nil"/>
              <w:left w:val="nil"/>
              <w:bottom w:val="nil"/>
              <w:right w:val="nil"/>
            </w:tcBorders>
            <w:shd w:val="clear" w:color="auto" w:fill="auto"/>
            <w:noWrap/>
            <w:vAlign w:val="center"/>
          </w:tcPr>
          <w:p w14:paraId="3D7C827F" w14:textId="77777777" w:rsidR="00C6623B" w:rsidRDefault="00C6623B" w:rsidP="00872FB7">
            <w:pPr>
              <w:spacing w:after="0" w:line="240" w:lineRule="auto"/>
              <w:jc w:val="center"/>
              <w:rPr>
                <w:rFonts w:ascii="Perpetua" w:hAnsi="Perpetua"/>
                <w:b/>
                <w:bCs/>
                <w:color w:val="000000"/>
              </w:rPr>
            </w:pPr>
            <w:r>
              <w:rPr>
                <w:rFonts w:ascii="Perpetua" w:hAnsi="Perpetua"/>
                <w:b/>
                <w:bCs/>
                <w:color w:val="000000"/>
              </w:rPr>
              <w:t>N=105</w:t>
            </w:r>
          </w:p>
        </w:tc>
        <w:tc>
          <w:tcPr>
            <w:tcW w:w="977" w:type="dxa"/>
            <w:tcBorders>
              <w:top w:val="nil"/>
              <w:left w:val="nil"/>
              <w:bottom w:val="nil"/>
              <w:right w:val="nil"/>
            </w:tcBorders>
            <w:shd w:val="clear" w:color="auto" w:fill="auto"/>
            <w:noWrap/>
            <w:vAlign w:val="center"/>
          </w:tcPr>
          <w:p w14:paraId="6CA71CB9" w14:textId="77777777" w:rsidR="00C6623B" w:rsidRDefault="00C6623B" w:rsidP="00872FB7">
            <w:pPr>
              <w:spacing w:after="0" w:line="240" w:lineRule="auto"/>
              <w:jc w:val="center"/>
              <w:rPr>
                <w:rFonts w:ascii="Perpetua" w:hAnsi="Perpetua"/>
                <w:b/>
                <w:bCs/>
                <w:color w:val="000000"/>
              </w:rPr>
            </w:pPr>
            <w:r>
              <w:rPr>
                <w:rFonts w:ascii="Perpetua" w:hAnsi="Perpetua"/>
                <w:b/>
                <w:bCs/>
                <w:color w:val="000000"/>
              </w:rPr>
              <w:t>N=110</w:t>
            </w:r>
          </w:p>
        </w:tc>
        <w:tc>
          <w:tcPr>
            <w:tcW w:w="976" w:type="dxa"/>
            <w:tcBorders>
              <w:top w:val="nil"/>
              <w:left w:val="nil"/>
              <w:bottom w:val="nil"/>
              <w:right w:val="nil"/>
            </w:tcBorders>
            <w:shd w:val="clear" w:color="auto" w:fill="auto"/>
            <w:noWrap/>
            <w:vAlign w:val="center"/>
          </w:tcPr>
          <w:p w14:paraId="6205D632" w14:textId="77777777" w:rsidR="00C6623B" w:rsidRDefault="00C6623B" w:rsidP="00872FB7">
            <w:pPr>
              <w:spacing w:after="0" w:line="240" w:lineRule="auto"/>
              <w:jc w:val="center"/>
              <w:rPr>
                <w:rFonts w:ascii="Perpetua" w:hAnsi="Perpetua"/>
                <w:b/>
                <w:bCs/>
                <w:color w:val="000000"/>
              </w:rPr>
            </w:pPr>
            <w:r>
              <w:rPr>
                <w:rFonts w:ascii="Perpetua" w:hAnsi="Perpetua"/>
                <w:b/>
                <w:bCs/>
                <w:color w:val="000000"/>
              </w:rPr>
              <w:t>N=100</w:t>
            </w:r>
          </w:p>
        </w:tc>
        <w:tc>
          <w:tcPr>
            <w:tcW w:w="976" w:type="dxa"/>
            <w:tcBorders>
              <w:top w:val="nil"/>
              <w:left w:val="nil"/>
              <w:bottom w:val="nil"/>
              <w:right w:val="nil"/>
            </w:tcBorders>
            <w:shd w:val="clear" w:color="auto" w:fill="auto"/>
            <w:noWrap/>
            <w:vAlign w:val="center"/>
          </w:tcPr>
          <w:p w14:paraId="14F73913" w14:textId="77777777" w:rsidR="00C6623B" w:rsidRDefault="00C6623B" w:rsidP="00872FB7">
            <w:pPr>
              <w:spacing w:after="0" w:line="240" w:lineRule="auto"/>
              <w:jc w:val="center"/>
              <w:rPr>
                <w:rFonts w:ascii="Perpetua" w:hAnsi="Perpetua"/>
                <w:b/>
                <w:bCs/>
                <w:color w:val="000000"/>
              </w:rPr>
            </w:pPr>
            <w:r>
              <w:rPr>
                <w:rFonts w:ascii="Perpetua" w:hAnsi="Perpetua"/>
                <w:b/>
                <w:bCs/>
                <w:color w:val="000000"/>
              </w:rPr>
              <w:t>N=90</w:t>
            </w:r>
          </w:p>
        </w:tc>
        <w:tc>
          <w:tcPr>
            <w:tcW w:w="977" w:type="dxa"/>
            <w:tcBorders>
              <w:top w:val="nil"/>
              <w:left w:val="nil"/>
              <w:bottom w:val="nil"/>
              <w:right w:val="nil"/>
            </w:tcBorders>
            <w:shd w:val="clear" w:color="auto" w:fill="auto"/>
            <w:noWrap/>
            <w:vAlign w:val="center"/>
          </w:tcPr>
          <w:p w14:paraId="6B553982" w14:textId="77777777" w:rsidR="00C6623B" w:rsidRDefault="00C6623B" w:rsidP="00872FB7">
            <w:pPr>
              <w:spacing w:after="0" w:line="240" w:lineRule="auto"/>
              <w:jc w:val="center"/>
              <w:rPr>
                <w:rFonts w:ascii="Perpetua" w:hAnsi="Perpetua"/>
                <w:b/>
                <w:bCs/>
                <w:color w:val="000000"/>
              </w:rPr>
            </w:pPr>
            <w:r>
              <w:rPr>
                <w:rFonts w:ascii="Perpetua" w:hAnsi="Perpetua"/>
                <w:b/>
                <w:bCs/>
                <w:color w:val="000000"/>
              </w:rPr>
              <w:t>N=100</w:t>
            </w:r>
          </w:p>
        </w:tc>
      </w:tr>
      <w:tr w:rsidR="009A0835" w:rsidRPr="00A821B2" w14:paraId="7C8F92C5" w14:textId="77777777" w:rsidTr="00872FB7">
        <w:trPr>
          <w:trHeight w:val="300"/>
          <w:jc w:val="center"/>
        </w:trPr>
        <w:tc>
          <w:tcPr>
            <w:tcW w:w="2520" w:type="dxa"/>
            <w:tcBorders>
              <w:top w:val="nil"/>
              <w:left w:val="nil"/>
              <w:bottom w:val="nil"/>
              <w:right w:val="nil"/>
            </w:tcBorders>
            <w:shd w:val="clear" w:color="auto" w:fill="auto"/>
            <w:noWrap/>
            <w:vAlign w:val="bottom"/>
            <w:hideMark/>
          </w:tcPr>
          <w:p w14:paraId="7E871096" w14:textId="57EE1EBA" w:rsidR="009A0835" w:rsidRPr="00A821B2" w:rsidRDefault="009A0835" w:rsidP="009A0835">
            <w:pPr>
              <w:spacing w:after="0" w:line="240" w:lineRule="auto"/>
              <w:rPr>
                <w:rFonts w:ascii="Perpetua" w:eastAsia="Times New Roman" w:hAnsi="Perpetua"/>
                <w:b/>
              </w:rPr>
            </w:pPr>
            <w:r>
              <w:rPr>
                <w:rFonts w:ascii="Perpetua" w:eastAsia="Times New Roman" w:hAnsi="Perpetua"/>
              </w:rPr>
              <w:t>Physical Disability</w:t>
            </w:r>
          </w:p>
        </w:tc>
        <w:tc>
          <w:tcPr>
            <w:tcW w:w="270" w:type="dxa"/>
            <w:tcBorders>
              <w:top w:val="nil"/>
              <w:left w:val="nil"/>
              <w:bottom w:val="nil"/>
              <w:right w:val="single" w:sz="4" w:space="0" w:color="auto"/>
            </w:tcBorders>
            <w:shd w:val="clear" w:color="auto" w:fill="auto"/>
            <w:noWrap/>
            <w:vAlign w:val="bottom"/>
            <w:hideMark/>
          </w:tcPr>
          <w:p w14:paraId="1E944514" w14:textId="77777777" w:rsidR="009A0835" w:rsidRPr="00A821B2" w:rsidRDefault="009A0835" w:rsidP="009A0835">
            <w:pPr>
              <w:spacing w:after="0" w:line="240" w:lineRule="auto"/>
              <w:jc w:val="right"/>
              <w:rPr>
                <w:rFonts w:ascii="Perpetua" w:eastAsia="Times New Roman" w:hAnsi="Perpetua"/>
              </w:rPr>
            </w:pPr>
          </w:p>
        </w:tc>
        <w:tc>
          <w:tcPr>
            <w:tcW w:w="976" w:type="dxa"/>
            <w:tcBorders>
              <w:top w:val="nil"/>
              <w:left w:val="nil"/>
              <w:bottom w:val="nil"/>
              <w:right w:val="nil"/>
            </w:tcBorders>
            <w:shd w:val="clear" w:color="auto" w:fill="auto"/>
            <w:noWrap/>
            <w:vAlign w:val="center"/>
          </w:tcPr>
          <w:p w14:paraId="392ACA09" w14:textId="77777777" w:rsidR="009A0835" w:rsidRPr="00A821B2" w:rsidRDefault="009A0835" w:rsidP="009A0835">
            <w:pPr>
              <w:spacing w:after="0" w:line="240" w:lineRule="auto"/>
              <w:jc w:val="center"/>
              <w:rPr>
                <w:rFonts w:ascii="Perpetua" w:eastAsia="Times New Roman" w:hAnsi="Perpetua"/>
              </w:rPr>
            </w:pPr>
            <w:r>
              <w:rPr>
                <w:rFonts w:ascii="Perpetua" w:hAnsi="Perpetua"/>
                <w:color w:val="000000"/>
              </w:rPr>
              <w:t>10%</w:t>
            </w:r>
          </w:p>
        </w:tc>
        <w:tc>
          <w:tcPr>
            <w:tcW w:w="976" w:type="dxa"/>
            <w:tcBorders>
              <w:top w:val="nil"/>
              <w:left w:val="nil"/>
              <w:bottom w:val="nil"/>
              <w:right w:val="nil"/>
            </w:tcBorders>
            <w:shd w:val="clear" w:color="auto" w:fill="auto"/>
            <w:noWrap/>
            <w:vAlign w:val="center"/>
          </w:tcPr>
          <w:p w14:paraId="399596D5" w14:textId="77777777" w:rsidR="009A0835" w:rsidRPr="00A821B2" w:rsidRDefault="009A0835" w:rsidP="009A0835">
            <w:pPr>
              <w:spacing w:after="0" w:line="240" w:lineRule="auto"/>
              <w:jc w:val="center"/>
              <w:rPr>
                <w:rFonts w:ascii="Perpetua" w:eastAsia="Times New Roman" w:hAnsi="Perpetua"/>
              </w:rPr>
            </w:pPr>
            <w:r>
              <w:rPr>
                <w:rFonts w:ascii="Perpetua" w:hAnsi="Perpetua"/>
                <w:color w:val="000000"/>
              </w:rPr>
              <w:t>20%</w:t>
            </w:r>
          </w:p>
        </w:tc>
        <w:tc>
          <w:tcPr>
            <w:tcW w:w="977" w:type="dxa"/>
            <w:tcBorders>
              <w:top w:val="nil"/>
              <w:left w:val="nil"/>
              <w:bottom w:val="nil"/>
              <w:right w:val="nil"/>
            </w:tcBorders>
            <w:shd w:val="clear" w:color="auto" w:fill="auto"/>
            <w:noWrap/>
            <w:vAlign w:val="center"/>
          </w:tcPr>
          <w:p w14:paraId="3AC841DF" w14:textId="77777777" w:rsidR="009A0835" w:rsidRPr="00A821B2" w:rsidRDefault="009A0835" w:rsidP="009A0835">
            <w:pPr>
              <w:spacing w:after="0" w:line="240" w:lineRule="auto"/>
              <w:jc w:val="center"/>
              <w:rPr>
                <w:rFonts w:ascii="Perpetua" w:eastAsia="Times New Roman" w:hAnsi="Perpetua"/>
              </w:rPr>
            </w:pPr>
            <w:r>
              <w:rPr>
                <w:rFonts w:ascii="Perpetua" w:hAnsi="Perpetua"/>
                <w:color w:val="000000"/>
              </w:rPr>
              <w:t>10%</w:t>
            </w:r>
          </w:p>
        </w:tc>
        <w:tc>
          <w:tcPr>
            <w:tcW w:w="976" w:type="dxa"/>
            <w:tcBorders>
              <w:top w:val="nil"/>
              <w:left w:val="nil"/>
              <w:bottom w:val="nil"/>
              <w:right w:val="nil"/>
            </w:tcBorders>
            <w:shd w:val="clear" w:color="auto" w:fill="auto"/>
            <w:noWrap/>
            <w:vAlign w:val="center"/>
          </w:tcPr>
          <w:p w14:paraId="2F93CF58" w14:textId="77777777" w:rsidR="009A0835" w:rsidRPr="00A821B2" w:rsidRDefault="009A0835" w:rsidP="009A0835">
            <w:pPr>
              <w:spacing w:after="0" w:line="240" w:lineRule="auto"/>
              <w:jc w:val="center"/>
              <w:rPr>
                <w:rFonts w:ascii="Perpetua" w:eastAsia="Times New Roman" w:hAnsi="Perpetua"/>
              </w:rPr>
            </w:pPr>
            <w:r>
              <w:rPr>
                <w:rFonts w:ascii="Perpetua" w:hAnsi="Perpetua"/>
                <w:color w:val="000000"/>
              </w:rPr>
              <w:t>20%</w:t>
            </w:r>
          </w:p>
        </w:tc>
        <w:tc>
          <w:tcPr>
            <w:tcW w:w="976" w:type="dxa"/>
            <w:tcBorders>
              <w:top w:val="nil"/>
              <w:left w:val="nil"/>
              <w:bottom w:val="nil"/>
              <w:right w:val="nil"/>
            </w:tcBorders>
            <w:shd w:val="clear" w:color="auto" w:fill="auto"/>
            <w:noWrap/>
            <w:vAlign w:val="center"/>
          </w:tcPr>
          <w:p w14:paraId="548639CF" w14:textId="77777777" w:rsidR="009A0835" w:rsidRPr="00A821B2" w:rsidRDefault="009A0835" w:rsidP="009A0835">
            <w:pPr>
              <w:spacing w:after="0" w:line="240" w:lineRule="auto"/>
              <w:jc w:val="center"/>
              <w:rPr>
                <w:rFonts w:ascii="Perpetua" w:eastAsia="Times New Roman" w:hAnsi="Perpetua"/>
              </w:rPr>
            </w:pPr>
            <w:r>
              <w:rPr>
                <w:rFonts w:ascii="Perpetua" w:hAnsi="Perpetua"/>
                <w:color w:val="000000"/>
              </w:rPr>
              <w:t>10%</w:t>
            </w:r>
          </w:p>
        </w:tc>
        <w:tc>
          <w:tcPr>
            <w:tcW w:w="977" w:type="dxa"/>
            <w:tcBorders>
              <w:top w:val="nil"/>
              <w:left w:val="nil"/>
              <w:bottom w:val="nil"/>
              <w:right w:val="nil"/>
            </w:tcBorders>
            <w:shd w:val="clear" w:color="auto" w:fill="auto"/>
            <w:noWrap/>
            <w:vAlign w:val="center"/>
          </w:tcPr>
          <w:p w14:paraId="3C64A80B" w14:textId="77777777" w:rsidR="009A0835" w:rsidRPr="00A821B2" w:rsidRDefault="009A0835" w:rsidP="009A0835">
            <w:pPr>
              <w:spacing w:after="0" w:line="240" w:lineRule="auto"/>
              <w:jc w:val="center"/>
              <w:rPr>
                <w:rFonts w:ascii="Perpetua" w:eastAsia="Times New Roman" w:hAnsi="Perpetua"/>
              </w:rPr>
            </w:pPr>
            <w:r>
              <w:rPr>
                <w:rFonts w:ascii="Perpetua" w:hAnsi="Perpetua"/>
                <w:color w:val="000000"/>
              </w:rPr>
              <w:t>10%</w:t>
            </w:r>
          </w:p>
        </w:tc>
      </w:tr>
      <w:tr w:rsidR="009A0835" w:rsidRPr="00A821B2" w14:paraId="08E75595" w14:textId="77777777" w:rsidTr="00872FB7">
        <w:trPr>
          <w:trHeight w:val="300"/>
          <w:jc w:val="center"/>
        </w:trPr>
        <w:tc>
          <w:tcPr>
            <w:tcW w:w="2520" w:type="dxa"/>
            <w:tcBorders>
              <w:top w:val="nil"/>
              <w:left w:val="nil"/>
              <w:bottom w:val="nil"/>
              <w:right w:val="nil"/>
            </w:tcBorders>
            <w:shd w:val="clear" w:color="auto" w:fill="auto"/>
            <w:noWrap/>
            <w:vAlign w:val="bottom"/>
            <w:hideMark/>
          </w:tcPr>
          <w:p w14:paraId="2AFE9B89" w14:textId="40EB9D9B" w:rsidR="009A0835" w:rsidRPr="00A821B2" w:rsidRDefault="009A0835" w:rsidP="009A0835">
            <w:pPr>
              <w:spacing w:after="0" w:line="240" w:lineRule="auto"/>
              <w:rPr>
                <w:rFonts w:ascii="Perpetua" w:eastAsia="Times New Roman" w:hAnsi="Perpetua"/>
                <w:b/>
              </w:rPr>
            </w:pPr>
            <w:r>
              <w:rPr>
                <w:rFonts w:ascii="Perpetua" w:eastAsia="Times New Roman" w:hAnsi="Perpetua"/>
              </w:rPr>
              <w:t>Developmental Disability</w:t>
            </w:r>
          </w:p>
        </w:tc>
        <w:tc>
          <w:tcPr>
            <w:tcW w:w="270" w:type="dxa"/>
            <w:tcBorders>
              <w:top w:val="nil"/>
              <w:left w:val="nil"/>
              <w:bottom w:val="nil"/>
              <w:right w:val="single" w:sz="4" w:space="0" w:color="auto"/>
            </w:tcBorders>
            <w:shd w:val="clear" w:color="auto" w:fill="auto"/>
            <w:noWrap/>
            <w:vAlign w:val="bottom"/>
            <w:hideMark/>
          </w:tcPr>
          <w:p w14:paraId="04A195F0" w14:textId="77777777" w:rsidR="009A0835" w:rsidRPr="00A821B2" w:rsidRDefault="009A0835" w:rsidP="009A0835">
            <w:pPr>
              <w:spacing w:after="0" w:line="240" w:lineRule="auto"/>
              <w:jc w:val="right"/>
              <w:rPr>
                <w:rFonts w:ascii="Perpetua" w:eastAsia="Times New Roman" w:hAnsi="Perpetua"/>
              </w:rPr>
            </w:pPr>
          </w:p>
        </w:tc>
        <w:tc>
          <w:tcPr>
            <w:tcW w:w="976" w:type="dxa"/>
            <w:tcBorders>
              <w:top w:val="nil"/>
              <w:left w:val="nil"/>
              <w:bottom w:val="nil"/>
              <w:right w:val="nil"/>
            </w:tcBorders>
            <w:shd w:val="clear" w:color="auto" w:fill="auto"/>
            <w:noWrap/>
            <w:vAlign w:val="center"/>
          </w:tcPr>
          <w:p w14:paraId="4601D062" w14:textId="77777777" w:rsidR="009A0835" w:rsidRPr="00A821B2" w:rsidRDefault="009A0835" w:rsidP="009A0835">
            <w:pPr>
              <w:spacing w:after="0" w:line="240" w:lineRule="auto"/>
              <w:jc w:val="center"/>
              <w:rPr>
                <w:rFonts w:ascii="Perpetua" w:eastAsia="Times New Roman" w:hAnsi="Perpetua"/>
              </w:rPr>
            </w:pPr>
            <w:r>
              <w:rPr>
                <w:rFonts w:ascii="Perpetua" w:hAnsi="Perpetua"/>
                <w:color w:val="000000"/>
              </w:rPr>
              <w:t>30%</w:t>
            </w:r>
          </w:p>
        </w:tc>
        <w:tc>
          <w:tcPr>
            <w:tcW w:w="976" w:type="dxa"/>
            <w:tcBorders>
              <w:top w:val="nil"/>
              <w:left w:val="nil"/>
              <w:bottom w:val="nil"/>
              <w:right w:val="nil"/>
            </w:tcBorders>
            <w:shd w:val="clear" w:color="auto" w:fill="auto"/>
            <w:noWrap/>
            <w:vAlign w:val="center"/>
          </w:tcPr>
          <w:p w14:paraId="4EA42248" w14:textId="77777777" w:rsidR="009A0835" w:rsidRPr="00A821B2" w:rsidRDefault="009A0835" w:rsidP="009A0835">
            <w:pPr>
              <w:spacing w:after="0" w:line="240" w:lineRule="auto"/>
              <w:jc w:val="center"/>
              <w:rPr>
                <w:rFonts w:ascii="Perpetua" w:eastAsia="Times New Roman" w:hAnsi="Perpetua"/>
              </w:rPr>
            </w:pPr>
            <w:r>
              <w:rPr>
                <w:rFonts w:ascii="Perpetua" w:hAnsi="Perpetua"/>
                <w:color w:val="000000"/>
              </w:rPr>
              <w:t>30%</w:t>
            </w:r>
          </w:p>
        </w:tc>
        <w:tc>
          <w:tcPr>
            <w:tcW w:w="977" w:type="dxa"/>
            <w:tcBorders>
              <w:top w:val="nil"/>
              <w:left w:val="nil"/>
              <w:bottom w:val="nil"/>
              <w:right w:val="nil"/>
            </w:tcBorders>
            <w:shd w:val="clear" w:color="auto" w:fill="auto"/>
            <w:noWrap/>
            <w:vAlign w:val="center"/>
          </w:tcPr>
          <w:p w14:paraId="09C40677" w14:textId="77777777" w:rsidR="009A0835" w:rsidRPr="00A821B2" w:rsidRDefault="009A0835" w:rsidP="009A0835">
            <w:pPr>
              <w:spacing w:after="0" w:line="240" w:lineRule="auto"/>
              <w:jc w:val="center"/>
              <w:rPr>
                <w:rFonts w:ascii="Perpetua" w:eastAsia="Times New Roman" w:hAnsi="Perpetua"/>
              </w:rPr>
            </w:pPr>
            <w:r>
              <w:rPr>
                <w:rFonts w:ascii="Perpetua" w:hAnsi="Perpetua"/>
                <w:color w:val="000000"/>
              </w:rPr>
              <w:t>20%</w:t>
            </w:r>
          </w:p>
        </w:tc>
        <w:tc>
          <w:tcPr>
            <w:tcW w:w="976" w:type="dxa"/>
            <w:tcBorders>
              <w:top w:val="nil"/>
              <w:left w:val="nil"/>
              <w:bottom w:val="nil"/>
              <w:right w:val="nil"/>
            </w:tcBorders>
            <w:shd w:val="clear" w:color="auto" w:fill="auto"/>
            <w:noWrap/>
            <w:vAlign w:val="center"/>
          </w:tcPr>
          <w:p w14:paraId="4038C2B2" w14:textId="77777777" w:rsidR="009A0835" w:rsidRPr="00A821B2" w:rsidRDefault="009A0835" w:rsidP="009A0835">
            <w:pPr>
              <w:spacing w:after="0" w:line="240" w:lineRule="auto"/>
              <w:jc w:val="center"/>
              <w:rPr>
                <w:rFonts w:ascii="Perpetua" w:eastAsia="Times New Roman" w:hAnsi="Perpetua"/>
              </w:rPr>
            </w:pPr>
            <w:r>
              <w:rPr>
                <w:rFonts w:ascii="Perpetua" w:hAnsi="Perpetua"/>
                <w:color w:val="000000"/>
              </w:rPr>
              <w:t>30%</w:t>
            </w:r>
          </w:p>
        </w:tc>
        <w:tc>
          <w:tcPr>
            <w:tcW w:w="976" w:type="dxa"/>
            <w:tcBorders>
              <w:top w:val="nil"/>
              <w:left w:val="nil"/>
              <w:bottom w:val="nil"/>
              <w:right w:val="nil"/>
            </w:tcBorders>
            <w:shd w:val="clear" w:color="auto" w:fill="auto"/>
            <w:noWrap/>
            <w:vAlign w:val="center"/>
          </w:tcPr>
          <w:p w14:paraId="5C91FABB" w14:textId="77777777" w:rsidR="009A0835" w:rsidRPr="00A821B2" w:rsidRDefault="009A0835" w:rsidP="009A0835">
            <w:pPr>
              <w:spacing w:after="0" w:line="240" w:lineRule="auto"/>
              <w:jc w:val="center"/>
              <w:rPr>
                <w:rFonts w:ascii="Perpetua" w:eastAsia="Times New Roman" w:hAnsi="Perpetua"/>
              </w:rPr>
            </w:pPr>
            <w:r>
              <w:rPr>
                <w:rFonts w:ascii="Perpetua" w:hAnsi="Perpetua"/>
                <w:color w:val="000000"/>
              </w:rPr>
              <w:t>30%</w:t>
            </w:r>
          </w:p>
        </w:tc>
        <w:tc>
          <w:tcPr>
            <w:tcW w:w="977" w:type="dxa"/>
            <w:tcBorders>
              <w:top w:val="nil"/>
              <w:left w:val="nil"/>
              <w:bottom w:val="nil"/>
              <w:right w:val="nil"/>
            </w:tcBorders>
            <w:shd w:val="clear" w:color="auto" w:fill="auto"/>
            <w:noWrap/>
            <w:vAlign w:val="center"/>
          </w:tcPr>
          <w:p w14:paraId="674CD07E" w14:textId="77777777" w:rsidR="009A0835" w:rsidRPr="00A821B2" w:rsidRDefault="009A0835" w:rsidP="009A0835">
            <w:pPr>
              <w:spacing w:after="0" w:line="240" w:lineRule="auto"/>
              <w:jc w:val="center"/>
              <w:rPr>
                <w:rFonts w:ascii="Perpetua" w:eastAsia="Times New Roman" w:hAnsi="Perpetua"/>
              </w:rPr>
            </w:pPr>
            <w:r>
              <w:rPr>
                <w:rFonts w:ascii="Perpetua" w:hAnsi="Perpetua"/>
                <w:color w:val="000000"/>
              </w:rPr>
              <w:t>40%</w:t>
            </w:r>
          </w:p>
        </w:tc>
      </w:tr>
      <w:tr w:rsidR="009A0835" w:rsidRPr="00A821B2" w14:paraId="67A3B390" w14:textId="77777777" w:rsidTr="00872FB7">
        <w:trPr>
          <w:trHeight w:val="300"/>
          <w:jc w:val="center"/>
        </w:trPr>
        <w:tc>
          <w:tcPr>
            <w:tcW w:w="2520" w:type="dxa"/>
            <w:tcBorders>
              <w:top w:val="nil"/>
              <w:left w:val="nil"/>
              <w:bottom w:val="nil"/>
              <w:right w:val="nil"/>
            </w:tcBorders>
            <w:shd w:val="clear" w:color="auto" w:fill="auto"/>
            <w:noWrap/>
            <w:vAlign w:val="bottom"/>
            <w:hideMark/>
          </w:tcPr>
          <w:p w14:paraId="2DCAE682" w14:textId="5DE270F2" w:rsidR="009A0835" w:rsidRPr="00A821B2" w:rsidRDefault="009A0835" w:rsidP="009A0835">
            <w:pPr>
              <w:spacing w:after="0" w:line="240" w:lineRule="auto"/>
              <w:rPr>
                <w:rFonts w:ascii="Perpetua" w:eastAsia="Times New Roman" w:hAnsi="Perpetua"/>
                <w:b/>
              </w:rPr>
            </w:pPr>
            <w:r>
              <w:rPr>
                <w:rFonts w:ascii="Perpetua" w:eastAsia="Times New Roman" w:hAnsi="Perpetua"/>
              </w:rPr>
              <w:t>Chronic Health Issue</w:t>
            </w:r>
          </w:p>
        </w:tc>
        <w:tc>
          <w:tcPr>
            <w:tcW w:w="270" w:type="dxa"/>
            <w:tcBorders>
              <w:top w:val="nil"/>
              <w:left w:val="nil"/>
              <w:bottom w:val="nil"/>
              <w:right w:val="single" w:sz="4" w:space="0" w:color="auto"/>
            </w:tcBorders>
            <w:shd w:val="clear" w:color="auto" w:fill="auto"/>
            <w:noWrap/>
            <w:vAlign w:val="bottom"/>
            <w:hideMark/>
          </w:tcPr>
          <w:p w14:paraId="5BF9D79A" w14:textId="77777777" w:rsidR="009A0835" w:rsidRPr="00A821B2" w:rsidRDefault="009A0835" w:rsidP="009A0835">
            <w:pPr>
              <w:spacing w:after="0" w:line="240" w:lineRule="auto"/>
              <w:jc w:val="right"/>
              <w:rPr>
                <w:rFonts w:ascii="Perpetua" w:eastAsia="Times New Roman" w:hAnsi="Perpetua"/>
              </w:rPr>
            </w:pPr>
          </w:p>
        </w:tc>
        <w:tc>
          <w:tcPr>
            <w:tcW w:w="976" w:type="dxa"/>
            <w:tcBorders>
              <w:top w:val="nil"/>
              <w:left w:val="nil"/>
              <w:bottom w:val="nil"/>
              <w:right w:val="nil"/>
            </w:tcBorders>
            <w:shd w:val="clear" w:color="auto" w:fill="auto"/>
            <w:noWrap/>
            <w:vAlign w:val="center"/>
          </w:tcPr>
          <w:p w14:paraId="1AD108A3" w14:textId="77777777" w:rsidR="009A0835" w:rsidRPr="00A821B2" w:rsidRDefault="009A0835" w:rsidP="009A0835">
            <w:pPr>
              <w:spacing w:after="0" w:line="240" w:lineRule="auto"/>
              <w:jc w:val="center"/>
              <w:rPr>
                <w:rFonts w:ascii="Perpetua" w:eastAsia="Times New Roman" w:hAnsi="Perpetua"/>
              </w:rPr>
            </w:pPr>
            <w:r>
              <w:rPr>
                <w:rFonts w:ascii="Perpetua" w:hAnsi="Perpetua"/>
                <w:color w:val="000000"/>
              </w:rPr>
              <w:t>10%</w:t>
            </w:r>
          </w:p>
        </w:tc>
        <w:tc>
          <w:tcPr>
            <w:tcW w:w="976" w:type="dxa"/>
            <w:tcBorders>
              <w:top w:val="nil"/>
              <w:left w:val="nil"/>
              <w:bottom w:val="nil"/>
              <w:right w:val="nil"/>
            </w:tcBorders>
            <w:shd w:val="clear" w:color="auto" w:fill="auto"/>
            <w:noWrap/>
            <w:vAlign w:val="center"/>
          </w:tcPr>
          <w:p w14:paraId="604518F3" w14:textId="77777777" w:rsidR="009A0835" w:rsidRPr="00A821B2" w:rsidRDefault="009A0835" w:rsidP="009A0835">
            <w:pPr>
              <w:spacing w:after="0" w:line="240" w:lineRule="auto"/>
              <w:jc w:val="center"/>
              <w:rPr>
                <w:rFonts w:ascii="Perpetua" w:eastAsia="Times New Roman" w:hAnsi="Perpetua"/>
              </w:rPr>
            </w:pPr>
            <w:r>
              <w:rPr>
                <w:rFonts w:ascii="Perpetua" w:hAnsi="Perpetua"/>
                <w:color w:val="000000"/>
              </w:rPr>
              <w:t>10%</w:t>
            </w:r>
          </w:p>
        </w:tc>
        <w:tc>
          <w:tcPr>
            <w:tcW w:w="977" w:type="dxa"/>
            <w:tcBorders>
              <w:top w:val="nil"/>
              <w:left w:val="nil"/>
              <w:bottom w:val="nil"/>
              <w:right w:val="nil"/>
            </w:tcBorders>
            <w:shd w:val="clear" w:color="auto" w:fill="auto"/>
            <w:noWrap/>
            <w:vAlign w:val="center"/>
          </w:tcPr>
          <w:p w14:paraId="55DB03E8" w14:textId="77777777" w:rsidR="009A0835" w:rsidRPr="00A821B2" w:rsidRDefault="009A0835" w:rsidP="009A0835">
            <w:pPr>
              <w:spacing w:after="0" w:line="240" w:lineRule="auto"/>
              <w:jc w:val="center"/>
              <w:rPr>
                <w:rFonts w:ascii="Perpetua" w:eastAsia="Times New Roman" w:hAnsi="Perpetua"/>
              </w:rPr>
            </w:pPr>
            <w:r>
              <w:rPr>
                <w:rFonts w:ascii="Perpetua" w:hAnsi="Perpetua"/>
                <w:color w:val="000000"/>
              </w:rPr>
              <w:t>20%</w:t>
            </w:r>
          </w:p>
        </w:tc>
        <w:tc>
          <w:tcPr>
            <w:tcW w:w="976" w:type="dxa"/>
            <w:tcBorders>
              <w:top w:val="nil"/>
              <w:left w:val="nil"/>
              <w:bottom w:val="nil"/>
              <w:right w:val="nil"/>
            </w:tcBorders>
            <w:shd w:val="clear" w:color="auto" w:fill="auto"/>
            <w:noWrap/>
            <w:vAlign w:val="center"/>
          </w:tcPr>
          <w:p w14:paraId="4E31CF1F" w14:textId="77777777" w:rsidR="009A0835" w:rsidRPr="00A821B2" w:rsidRDefault="009A0835" w:rsidP="009A0835">
            <w:pPr>
              <w:spacing w:after="0" w:line="240" w:lineRule="auto"/>
              <w:jc w:val="center"/>
              <w:rPr>
                <w:rFonts w:ascii="Perpetua" w:eastAsia="Times New Roman" w:hAnsi="Perpetua"/>
              </w:rPr>
            </w:pPr>
            <w:r>
              <w:rPr>
                <w:rFonts w:ascii="Perpetua" w:hAnsi="Perpetua"/>
                <w:color w:val="000000"/>
              </w:rPr>
              <w:t>20%</w:t>
            </w:r>
          </w:p>
        </w:tc>
        <w:tc>
          <w:tcPr>
            <w:tcW w:w="976" w:type="dxa"/>
            <w:tcBorders>
              <w:top w:val="nil"/>
              <w:left w:val="nil"/>
              <w:bottom w:val="nil"/>
              <w:right w:val="nil"/>
            </w:tcBorders>
            <w:shd w:val="clear" w:color="auto" w:fill="auto"/>
            <w:noWrap/>
            <w:vAlign w:val="center"/>
          </w:tcPr>
          <w:p w14:paraId="67E3AB0E" w14:textId="77777777" w:rsidR="009A0835" w:rsidRPr="00A821B2" w:rsidRDefault="009A0835" w:rsidP="009A0835">
            <w:pPr>
              <w:spacing w:after="0" w:line="240" w:lineRule="auto"/>
              <w:jc w:val="center"/>
              <w:rPr>
                <w:rFonts w:ascii="Perpetua" w:eastAsia="Times New Roman" w:hAnsi="Perpetua"/>
              </w:rPr>
            </w:pPr>
            <w:r>
              <w:rPr>
                <w:rFonts w:ascii="Perpetua" w:hAnsi="Perpetua"/>
                <w:color w:val="000000"/>
              </w:rPr>
              <w:t>20%</w:t>
            </w:r>
          </w:p>
        </w:tc>
        <w:tc>
          <w:tcPr>
            <w:tcW w:w="977" w:type="dxa"/>
            <w:tcBorders>
              <w:top w:val="nil"/>
              <w:left w:val="nil"/>
              <w:bottom w:val="nil"/>
              <w:right w:val="nil"/>
            </w:tcBorders>
            <w:shd w:val="clear" w:color="auto" w:fill="auto"/>
            <w:noWrap/>
            <w:vAlign w:val="center"/>
          </w:tcPr>
          <w:p w14:paraId="24262D47" w14:textId="77777777" w:rsidR="009A0835" w:rsidRPr="00A821B2" w:rsidRDefault="009A0835" w:rsidP="009A0835">
            <w:pPr>
              <w:spacing w:after="0" w:line="240" w:lineRule="auto"/>
              <w:jc w:val="center"/>
              <w:rPr>
                <w:rFonts w:ascii="Perpetua" w:eastAsia="Times New Roman" w:hAnsi="Perpetua"/>
              </w:rPr>
            </w:pPr>
            <w:r>
              <w:rPr>
                <w:rFonts w:ascii="Perpetua" w:hAnsi="Perpetua"/>
                <w:color w:val="000000"/>
              </w:rPr>
              <w:t>10%</w:t>
            </w:r>
          </w:p>
        </w:tc>
      </w:tr>
      <w:tr w:rsidR="009A0835" w:rsidRPr="00A821B2" w14:paraId="47328EE6" w14:textId="77777777" w:rsidTr="00872FB7">
        <w:trPr>
          <w:trHeight w:val="300"/>
          <w:jc w:val="center"/>
        </w:trPr>
        <w:tc>
          <w:tcPr>
            <w:tcW w:w="2520" w:type="dxa"/>
            <w:tcBorders>
              <w:top w:val="nil"/>
              <w:left w:val="nil"/>
              <w:bottom w:val="nil"/>
              <w:right w:val="nil"/>
            </w:tcBorders>
            <w:shd w:val="clear" w:color="auto" w:fill="auto"/>
            <w:noWrap/>
            <w:vAlign w:val="bottom"/>
            <w:hideMark/>
          </w:tcPr>
          <w:p w14:paraId="0E2C930D" w14:textId="3B67242A" w:rsidR="009A0835" w:rsidRPr="00A821B2" w:rsidRDefault="009A0835" w:rsidP="009A0835">
            <w:pPr>
              <w:spacing w:after="0" w:line="240" w:lineRule="auto"/>
              <w:rPr>
                <w:rFonts w:ascii="Perpetua" w:eastAsia="Times New Roman" w:hAnsi="Perpetua"/>
                <w:b/>
              </w:rPr>
            </w:pPr>
            <w:r>
              <w:rPr>
                <w:rFonts w:ascii="Perpetua" w:eastAsia="Times New Roman" w:hAnsi="Perpetua"/>
              </w:rPr>
              <w:t>Issues of Aging/Dementia</w:t>
            </w:r>
          </w:p>
        </w:tc>
        <w:tc>
          <w:tcPr>
            <w:tcW w:w="270" w:type="dxa"/>
            <w:tcBorders>
              <w:top w:val="nil"/>
              <w:left w:val="nil"/>
              <w:bottom w:val="nil"/>
              <w:right w:val="single" w:sz="4" w:space="0" w:color="auto"/>
            </w:tcBorders>
            <w:shd w:val="clear" w:color="auto" w:fill="auto"/>
            <w:noWrap/>
            <w:vAlign w:val="bottom"/>
            <w:hideMark/>
          </w:tcPr>
          <w:p w14:paraId="5F12173D" w14:textId="77777777" w:rsidR="009A0835" w:rsidRPr="00A821B2" w:rsidRDefault="009A0835" w:rsidP="009A0835">
            <w:pPr>
              <w:spacing w:after="0" w:line="240" w:lineRule="auto"/>
              <w:jc w:val="right"/>
              <w:rPr>
                <w:rFonts w:ascii="Perpetua" w:eastAsia="Times New Roman" w:hAnsi="Perpetua"/>
              </w:rPr>
            </w:pPr>
          </w:p>
        </w:tc>
        <w:tc>
          <w:tcPr>
            <w:tcW w:w="976" w:type="dxa"/>
            <w:tcBorders>
              <w:top w:val="nil"/>
              <w:left w:val="nil"/>
              <w:bottom w:val="nil"/>
              <w:right w:val="nil"/>
            </w:tcBorders>
            <w:shd w:val="clear" w:color="auto" w:fill="auto"/>
            <w:noWrap/>
            <w:vAlign w:val="center"/>
          </w:tcPr>
          <w:p w14:paraId="54125DDE" w14:textId="77777777" w:rsidR="009A0835" w:rsidRPr="00A821B2" w:rsidRDefault="009A0835" w:rsidP="009A0835">
            <w:pPr>
              <w:spacing w:after="0" w:line="240" w:lineRule="auto"/>
              <w:jc w:val="center"/>
              <w:rPr>
                <w:rFonts w:ascii="Perpetua" w:eastAsia="Times New Roman" w:hAnsi="Perpetua"/>
              </w:rPr>
            </w:pPr>
            <w:r>
              <w:rPr>
                <w:rFonts w:ascii="Perpetua" w:hAnsi="Perpetua"/>
                <w:color w:val="000000"/>
              </w:rPr>
              <w:t>20%</w:t>
            </w:r>
          </w:p>
        </w:tc>
        <w:tc>
          <w:tcPr>
            <w:tcW w:w="976" w:type="dxa"/>
            <w:tcBorders>
              <w:top w:val="nil"/>
              <w:left w:val="nil"/>
              <w:bottom w:val="nil"/>
              <w:right w:val="nil"/>
            </w:tcBorders>
            <w:shd w:val="clear" w:color="auto" w:fill="auto"/>
            <w:noWrap/>
            <w:vAlign w:val="center"/>
          </w:tcPr>
          <w:p w14:paraId="5FA7FE44" w14:textId="77777777" w:rsidR="009A0835" w:rsidRPr="00A821B2" w:rsidRDefault="009A0835" w:rsidP="009A0835">
            <w:pPr>
              <w:spacing w:after="0" w:line="240" w:lineRule="auto"/>
              <w:jc w:val="center"/>
              <w:rPr>
                <w:rFonts w:ascii="Perpetua" w:eastAsia="Times New Roman" w:hAnsi="Perpetua"/>
              </w:rPr>
            </w:pPr>
            <w:r>
              <w:rPr>
                <w:rFonts w:ascii="Perpetua" w:hAnsi="Perpetua"/>
                <w:color w:val="000000"/>
              </w:rPr>
              <w:t>20%</w:t>
            </w:r>
          </w:p>
        </w:tc>
        <w:tc>
          <w:tcPr>
            <w:tcW w:w="977" w:type="dxa"/>
            <w:tcBorders>
              <w:top w:val="nil"/>
              <w:left w:val="nil"/>
              <w:bottom w:val="nil"/>
              <w:right w:val="nil"/>
            </w:tcBorders>
            <w:shd w:val="clear" w:color="auto" w:fill="auto"/>
            <w:noWrap/>
            <w:vAlign w:val="center"/>
          </w:tcPr>
          <w:p w14:paraId="4AD250C4" w14:textId="77777777" w:rsidR="009A0835" w:rsidRPr="00A821B2" w:rsidRDefault="009A0835" w:rsidP="009A0835">
            <w:pPr>
              <w:spacing w:after="0" w:line="240" w:lineRule="auto"/>
              <w:jc w:val="center"/>
              <w:rPr>
                <w:rFonts w:ascii="Perpetua" w:eastAsia="Times New Roman" w:hAnsi="Perpetua"/>
              </w:rPr>
            </w:pPr>
            <w:r>
              <w:rPr>
                <w:rFonts w:ascii="Perpetua" w:hAnsi="Perpetua"/>
                <w:color w:val="000000"/>
              </w:rPr>
              <w:t>30%</w:t>
            </w:r>
          </w:p>
        </w:tc>
        <w:tc>
          <w:tcPr>
            <w:tcW w:w="976" w:type="dxa"/>
            <w:tcBorders>
              <w:top w:val="nil"/>
              <w:left w:val="nil"/>
              <w:bottom w:val="nil"/>
              <w:right w:val="nil"/>
            </w:tcBorders>
            <w:shd w:val="clear" w:color="auto" w:fill="auto"/>
            <w:noWrap/>
            <w:vAlign w:val="center"/>
          </w:tcPr>
          <w:p w14:paraId="017155C9" w14:textId="77777777" w:rsidR="009A0835" w:rsidRPr="00A821B2" w:rsidRDefault="009A0835" w:rsidP="009A0835">
            <w:pPr>
              <w:spacing w:after="0" w:line="240" w:lineRule="auto"/>
              <w:jc w:val="center"/>
              <w:rPr>
                <w:rFonts w:ascii="Perpetua" w:eastAsia="Times New Roman" w:hAnsi="Perpetua"/>
              </w:rPr>
            </w:pPr>
            <w:r>
              <w:rPr>
                <w:rFonts w:ascii="Perpetua" w:hAnsi="Perpetua"/>
                <w:color w:val="000000"/>
              </w:rPr>
              <w:t>20%</w:t>
            </w:r>
          </w:p>
        </w:tc>
        <w:tc>
          <w:tcPr>
            <w:tcW w:w="976" w:type="dxa"/>
            <w:tcBorders>
              <w:top w:val="nil"/>
              <w:left w:val="nil"/>
              <w:bottom w:val="nil"/>
              <w:right w:val="nil"/>
            </w:tcBorders>
            <w:shd w:val="clear" w:color="auto" w:fill="auto"/>
            <w:noWrap/>
            <w:vAlign w:val="center"/>
          </w:tcPr>
          <w:p w14:paraId="73F4A6AE" w14:textId="77777777" w:rsidR="009A0835" w:rsidRPr="00A821B2" w:rsidRDefault="009A0835" w:rsidP="009A0835">
            <w:pPr>
              <w:spacing w:after="0" w:line="240" w:lineRule="auto"/>
              <w:jc w:val="center"/>
              <w:rPr>
                <w:rFonts w:ascii="Perpetua" w:eastAsia="Times New Roman" w:hAnsi="Perpetua"/>
              </w:rPr>
            </w:pPr>
            <w:r>
              <w:rPr>
                <w:rFonts w:ascii="Perpetua" w:hAnsi="Perpetua"/>
                <w:color w:val="000000"/>
              </w:rPr>
              <w:t>20%</w:t>
            </w:r>
          </w:p>
        </w:tc>
        <w:tc>
          <w:tcPr>
            <w:tcW w:w="977" w:type="dxa"/>
            <w:tcBorders>
              <w:top w:val="nil"/>
              <w:left w:val="nil"/>
              <w:bottom w:val="nil"/>
              <w:right w:val="nil"/>
            </w:tcBorders>
            <w:shd w:val="clear" w:color="auto" w:fill="auto"/>
            <w:noWrap/>
            <w:vAlign w:val="center"/>
          </w:tcPr>
          <w:p w14:paraId="0BAB56EE" w14:textId="77777777" w:rsidR="009A0835" w:rsidRPr="00A821B2" w:rsidRDefault="009A0835" w:rsidP="009A0835">
            <w:pPr>
              <w:spacing w:after="0" w:line="240" w:lineRule="auto"/>
              <w:jc w:val="center"/>
              <w:rPr>
                <w:rFonts w:ascii="Perpetua" w:eastAsia="Times New Roman" w:hAnsi="Perpetua"/>
              </w:rPr>
            </w:pPr>
            <w:r>
              <w:rPr>
                <w:rFonts w:ascii="Perpetua" w:hAnsi="Perpetua"/>
                <w:color w:val="000000"/>
              </w:rPr>
              <w:t>20%</w:t>
            </w:r>
          </w:p>
        </w:tc>
      </w:tr>
    </w:tbl>
    <w:p w14:paraId="0DE4B5B7" w14:textId="107D6363" w:rsidR="008C0D38" w:rsidRPr="00A821B2" w:rsidRDefault="008C0D38" w:rsidP="008C0D38">
      <w:pPr>
        <w:jc w:val="center"/>
        <w:rPr>
          <w:rFonts w:ascii="Perpetua" w:hAnsi="Perpetua"/>
          <w:noProof/>
        </w:rPr>
      </w:pPr>
    </w:p>
    <w:p w14:paraId="66204FF1" w14:textId="77777777" w:rsidR="00C5458F" w:rsidRPr="00A821B2" w:rsidRDefault="00C5458F" w:rsidP="008C0D38">
      <w:pPr>
        <w:jc w:val="center"/>
        <w:rPr>
          <w:rFonts w:ascii="Perpetua" w:hAnsi="Perpetua"/>
          <w:b/>
        </w:rPr>
      </w:pPr>
    </w:p>
    <w:p w14:paraId="2DBF0D7D" w14:textId="6044AFDE" w:rsidR="00EC5B49" w:rsidRPr="00A821B2" w:rsidRDefault="009A0835" w:rsidP="008C0D38">
      <w:pPr>
        <w:jc w:val="center"/>
        <w:rPr>
          <w:rFonts w:ascii="Perpetua" w:hAnsi="Perpetua"/>
          <w:b/>
        </w:rPr>
      </w:pPr>
      <w:r>
        <w:rPr>
          <w:noProof/>
        </w:rPr>
        <w:drawing>
          <wp:inline distT="0" distB="0" distL="0" distR="0" wp14:anchorId="461BB349" wp14:editId="73864F75">
            <wp:extent cx="4572000" cy="2847975"/>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B62F1B3" w14:textId="77777777" w:rsidR="00136BF1" w:rsidRPr="00A821B2" w:rsidRDefault="00136BF1" w:rsidP="00EC5B49">
      <w:pPr>
        <w:jc w:val="center"/>
        <w:rPr>
          <w:rFonts w:ascii="Perpetua" w:hAnsi="Perpetua"/>
          <w:sz w:val="40"/>
          <w:u w:val="single"/>
        </w:rPr>
      </w:pPr>
    </w:p>
    <w:p w14:paraId="02F2C34E" w14:textId="77777777" w:rsidR="00136BF1" w:rsidRPr="00A821B2" w:rsidRDefault="00136BF1" w:rsidP="00136BF1">
      <w:pPr>
        <w:rPr>
          <w:rFonts w:ascii="Perpetua" w:hAnsi="Perpetua"/>
          <w:sz w:val="40"/>
          <w:u w:val="single"/>
        </w:rPr>
      </w:pPr>
    </w:p>
    <w:p w14:paraId="680A4E5D" w14:textId="77777777" w:rsidR="00136BF1" w:rsidRDefault="00136BF1" w:rsidP="00136BF1">
      <w:pPr>
        <w:rPr>
          <w:rFonts w:ascii="Perpetua" w:hAnsi="Perpetua"/>
          <w:sz w:val="40"/>
          <w:u w:val="single"/>
        </w:rPr>
      </w:pPr>
    </w:p>
    <w:p w14:paraId="72F385D0" w14:textId="3B09F8C6" w:rsidR="009A0835" w:rsidRDefault="009A0835" w:rsidP="00136BF1">
      <w:pPr>
        <w:rPr>
          <w:rFonts w:ascii="Perpetua" w:hAnsi="Perpetua"/>
          <w:sz w:val="40"/>
          <w:u w:val="single"/>
        </w:rPr>
      </w:pPr>
    </w:p>
    <w:p w14:paraId="04F80CA6" w14:textId="77777777" w:rsidR="009A0835" w:rsidRDefault="009A0835" w:rsidP="00136BF1">
      <w:pPr>
        <w:rPr>
          <w:rFonts w:ascii="Perpetua" w:hAnsi="Perpetua"/>
          <w:sz w:val="40"/>
          <w:u w:val="single"/>
        </w:rPr>
      </w:pPr>
    </w:p>
    <w:p w14:paraId="0B4F7D43" w14:textId="77777777" w:rsidR="009A0835" w:rsidRPr="00A821B2" w:rsidRDefault="009A0835" w:rsidP="00136BF1">
      <w:pPr>
        <w:rPr>
          <w:rFonts w:ascii="Perpetua" w:hAnsi="Perpetua"/>
          <w:sz w:val="40"/>
          <w:u w:val="single"/>
        </w:rPr>
      </w:pPr>
    </w:p>
    <w:p w14:paraId="525C3DD3" w14:textId="77777777" w:rsidR="00EC5B49" w:rsidRPr="00A821B2" w:rsidRDefault="00EC5B49" w:rsidP="00EC5B49">
      <w:pPr>
        <w:jc w:val="center"/>
        <w:rPr>
          <w:rFonts w:ascii="Perpetua" w:hAnsi="Perpetua"/>
          <w:b/>
          <w:sz w:val="28"/>
          <w:u w:val="single"/>
        </w:rPr>
      </w:pPr>
      <w:bookmarkStart w:id="0" w:name="_GoBack"/>
      <w:bookmarkEnd w:id="0"/>
      <w:r w:rsidRPr="00A821B2">
        <w:rPr>
          <w:rFonts w:ascii="Perpetua" w:hAnsi="Perpetua"/>
          <w:b/>
          <w:sz w:val="28"/>
          <w:u w:val="single"/>
        </w:rPr>
        <w:t>Veteran Status</w:t>
      </w:r>
    </w:p>
    <w:tbl>
      <w:tblPr>
        <w:tblW w:w="8648" w:type="dxa"/>
        <w:jc w:val="center"/>
        <w:tblLook w:val="04A0" w:firstRow="1" w:lastRow="0" w:firstColumn="1" w:lastColumn="0" w:noHBand="0" w:noVBand="1"/>
      </w:tblPr>
      <w:tblGrid>
        <w:gridCol w:w="2520"/>
        <w:gridCol w:w="270"/>
        <w:gridCol w:w="976"/>
        <w:gridCol w:w="976"/>
        <w:gridCol w:w="977"/>
        <w:gridCol w:w="976"/>
        <w:gridCol w:w="976"/>
        <w:gridCol w:w="977"/>
      </w:tblGrid>
      <w:tr w:rsidR="009A0835" w:rsidRPr="00A821B2" w14:paraId="33C5D205" w14:textId="77777777" w:rsidTr="009A0835">
        <w:trPr>
          <w:trHeight w:val="300"/>
          <w:jc w:val="center"/>
        </w:trPr>
        <w:tc>
          <w:tcPr>
            <w:tcW w:w="2520" w:type="dxa"/>
            <w:tcBorders>
              <w:top w:val="nil"/>
              <w:left w:val="nil"/>
              <w:bottom w:val="single" w:sz="4" w:space="0" w:color="auto"/>
              <w:right w:val="nil"/>
            </w:tcBorders>
            <w:shd w:val="clear" w:color="auto" w:fill="auto"/>
            <w:noWrap/>
            <w:vAlign w:val="bottom"/>
            <w:hideMark/>
          </w:tcPr>
          <w:p w14:paraId="56E0186B" w14:textId="77777777" w:rsidR="009A0835" w:rsidRPr="00A821B2" w:rsidRDefault="009A0835" w:rsidP="00872FB7">
            <w:pPr>
              <w:spacing w:after="0" w:line="240" w:lineRule="auto"/>
              <w:rPr>
                <w:rFonts w:ascii="Perpetua" w:eastAsia="Times New Roman" w:hAnsi="Perpetua"/>
              </w:rPr>
            </w:pPr>
          </w:p>
        </w:tc>
        <w:tc>
          <w:tcPr>
            <w:tcW w:w="270" w:type="dxa"/>
            <w:tcBorders>
              <w:top w:val="nil"/>
              <w:left w:val="nil"/>
              <w:bottom w:val="single" w:sz="4" w:space="0" w:color="auto"/>
              <w:right w:val="single" w:sz="4" w:space="0" w:color="auto"/>
            </w:tcBorders>
            <w:shd w:val="clear" w:color="auto" w:fill="auto"/>
            <w:noWrap/>
            <w:vAlign w:val="bottom"/>
            <w:hideMark/>
          </w:tcPr>
          <w:p w14:paraId="6E15AA84" w14:textId="77777777" w:rsidR="009A0835" w:rsidRPr="00A821B2" w:rsidRDefault="009A0835" w:rsidP="00872FB7">
            <w:pPr>
              <w:spacing w:after="0" w:line="240" w:lineRule="auto"/>
              <w:jc w:val="right"/>
              <w:rPr>
                <w:rFonts w:ascii="Perpetua" w:eastAsia="Times New Roman" w:hAnsi="Perpetua"/>
                <w:b/>
                <w:bCs/>
              </w:rPr>
            </w:pPr>
          </w:p>
        </w:tc>
        <w:tc>
          <w:tcPr>
            <w:tcW w:w="976" w:type="dxa"/>
            <w:tcBorders>
              <w:top w:val="nil"/>
              <w:left w:val="nil"/>
              <w:bottom w:val="single" w:sz="4" w:space="0" w:color="auto"/>
              <w:right w:val="nil"/>
            </w:tcBorders>
            <w:shd w:val="clear" w:color="auto" w:fill="auto"/>
            <w:noWrap/>
            <w:vAlign w:val="center"/>
          </w:tcPr>
          <w:p w14:paraId="503B8E80" w14:textId="77777777" w:rsidR="009A0835" w:rsidRPr="00A821B2" w:rsidRDefault="009A0835" w:rsidP="00872FB7">
            <w:pPr>
              <w:spacing w:after="0" w:line="240" w:lineRule="auto"/>
              <w:jc w:val="right"/>
              <w:rPr>
                <w:rFonts w:ascii="Perpetua" w:eastAsia="Times New Roman" w:hAnsi="Perpetua"/>
                <w:b/>
                <w:bCs/>
              </w:rPr>
            </w:pPr>
            <w:r>
              <w:rPr>
                <w:rFonts w:ascii="Perpetua" w:hAnsi="Perpetua"/>
                <w:b/>
                <w:bCs/>
                <w:color w:val="000000"/>
              </w:rPr>
              <w:t>2013</w:t>
            </w:r>
          </w:p>
        </w:tc>
        <w:tc>
          <w:tcPr>
            <w:tcW w:w="976" w:type="dxa"/>
            <w:tcBorders>
              <w:top w:val="nil"/>
              <w:left w:val="nil"/>
              <w:bottom w:val="single" w:sz="4" w:space="0" w:color="auto"/>
              <w:right w:val="nil"/>
            </w:tcBorders>
            <w:shd w:val="clear" w:color="auto" w:fill="auto"/>
            <w:noWrap/>
            <w:vAlign w:val="center"/>
          </w:tcPr>
          <w:p w14:paraId="17D6AAC8" w14:textId="77777777" w:rsidR="009A0835" w:rsidRPr="00A821B2" w:rsidRDefault="009A0835" w:rsidP="00872FB7">
            <w:pPr>
              <w:spacing w:after="0" w:line="240" w:lineRule="auto"/>
              <w:jc w:val="right"/>
              <w:rPr>
                <w:rFonts w:ascii="Perpetua" w:eastAsia="Times New Roman" w:hAnsi="Perpetua"/>
                <w:b/>
                <w:bCs/>
              </w:rPr>
            </w:pPr>
            <w:r>
              <w:rPr>
                <w:rFonts w:ascii="Perpetua" w:hAnsi="Perpetua"/>
                <w:b/>
                <w:bCs/>
                <w:color w:val="000000"/>
              </w:rPr>
              <w:t>2014</w:t>
            </w:r>
          </w:p>
        </w:tc>
        <w:tc>
          <w:tcPr>
            <w:tcW w:w="977" w:type="dxa"/>
            <w:tcBorders>
              <w:top w:val="nil"/>
              <w:left w:val="nil"/>
              <w:bottom w:val="single" w:sz="4" w:space="0" w:color="auto"/>
              <w:right w:val="nil"/>
            </w:tcBorders>
            <w:shd w:val="clear" w:color="auto" w:fill="auto"/>
            <w:noWrap/>
            <w:vAlign w:val="center"/>
          </w:tcPr>
          <w:p w14:paraId="21626BD0" w14:textId="77777777" w:rsidR="009A0835" w:rsidRPr="00A821B2" w:rsidRDefault="009A0835" w:rsidP="00872FB7">
            <w:pPr>
              <w:spacing w:after="0" w:line="240" w:lineRule="auto"/>
              <w:jc w:val="right"/>
              <w:rPr>
                <w:rFonts w:ascii="Perpetua" w:eastAsia="Times New Roman" w:hAnsi="Perpetua"/>
                <w:b/>
                <w:bCs/>
              </w:rPr>
            </w:pPr>
            <w:r>
              <w:rPr>
                <w:rFonts w:ascii="Perpetua" w:hAnsi="Perpetua"/>
                <w:b/>
                <w:bCs/>
                <w:color w:val="000000"/>
              </w:rPr>
              <w:t>2015</w:t>
            </w:r>
          </w:p>
        </w:tc>
        <w:tc>
          <w:tcPr>
            <w:tcW w:w="976" w:type="dxa"/>
            <w:tcBorders>
              <w:top w:val="nil"/>
              <w:left w:val="nil"/>
              <w:bottom w:val="single" w:sz="4" w:space="0" w:color="auto"/>
              <w:right w:val="nil"/>
            </w:tcBorders>
            <w:shd w:val="clear" w:color="auto" w:fill="auto"/>
            <w:noWrap/>
            <w:vAlign w:val="center"/>
          </w:tcPr>
          <w:p w14:paraId="57CEC408" w14:textId="77777777" w:rsidR="009A0835" w:rsidRPr="00A821B2" w:rsidRDefault="009A0835" w:rsidP="00872FB7">
            <w:pPr>
              <w:spacing w:after="0" w:line="240" w:lineRule="auto"/>
              <w:jc w:val="right"/>
              <w:rPr>
                <w:rFonts w:ascii="Perpetua" w:eastAsia="Times New Roman" w:hAnsi="Perpetua"/>
                <w:b/>
                <w:bCs/>
              </w:rPr>
            </w:pPr>
            <w:r>
              <w:rPr>
                <w:rFonts w:ascii="Perpetua" w:hAnsi="Perpetua"/>
                <w:b/>
                <w:bCs/>
                <w:color w:val="000000"/>
              </w:rPr>
              <w:t>2016</w:t>
            </w:r>
          </w:p>
        </w:tc>
        <w:tc>
          <w:tcPr>
            <w:tcW w:w="976" w:type="dxa"/>
            <w:tcBorders>
              <w:top w:val="nil"/>
              <w:left w:val="nil"/>
              <w:bottom w:val="single" w:sz="4" w:space="0" w:color="auto"/>
              <w:right w:val="nil"/>
            </w:tcBorders>
            <w:shd w:val="clear" w:color="auto" w:fill="auto"/>
            <w:noWrap/>
            <w:vAlign w:val="center"/>
          </w:tcPr>
          <w:p w14:paraId="32434CF6" w14:textId="77777777" w:rsidR="009A0835" w:rsidRPr="00A821B2" w:rsidRDefault="009A0835" w:rsidP="00872FB7">
            <w:pPr>
              <w:spacing w:after="0" w:line="240" w:lineRule="auto"/>
              <w:jc w:val="right"/>
              <w:rPr>
                <w:rFonts w:ascii="Perpetua" w:eastAsia="Times New Roman" w:hAnsi="Perpetua"/>
                <w:b/>
                <w:bCs/>
              </w:rPr>
            </w:pPr>
            <w:r>
              <w:rPr>
                <w:rFonts w:ascii="Perpetua" w:hAnsi="Perpetua"/>
                <w:b/>
                <w:bCs/>
                <w:color w:val="000000"/>
              </w:rPr>
              <w:t>2017</w:t>
            </w:r>
          </w:p>
        </w:tc>
        <w:tc>
          <w:tcPr>
            <w:tcW w:w="977" w:type="dxa"/>
            <w:tcBorders>
              <w:top w:val="nil"/>
              <w:left w:val="nil"/>
              <w:bottom w:val="single" w:sz="4" w:space="0" w:color="auto"/>
              <w:right w:val="nil"/>
            </w:tcBorders>
            <w:shd w:val="clear" w:color="auto" w:fill="auto"/>
            <w:noWrap/>
            <w:vAlign w:val="center"/>
          </w:tcPr>
          <w:p w14:paraId="5AEC3BFA" w14:textId="77777777" w:rsidR="009A0835" w:rsidRPr="00A821B2" w:rsidRDefault="009A0835" w:rsidP="00872FB7">
            <w:pPr>
              <w:spacing w:after="0" w:line="240" w:lineRule="auto"/>
              <w:jc w:val="right"/>
              <w:rPr>
                <w:rFonts w:ascii="Perpetua" w:eastAsia="Times New Roman" w:hAnsi="Perpetua"/>
                <w:b/>
                <w:bCs/>
              </w:rPr>
            </w:pPr>
            <w:r>
              <w:rPr>
                <w:rFonts w:ascii="Perpetua" w:hAnsi="Perpetua"/>
                <w:b/>
                <w:bCs/>
                <w:color w:val="000000"/>
              </w:rPr>
              <w:t>2018</w:t>
            </w:r>
          </w:p>
        </w:tc>
      </w:tr>
      <w:tr w:rsidR="009A0835" w14:paraId="3E6C8CA3" w14:textId="77777777" w:rsidTr="009A0835">
        <w:trPr>
          <w:trHeight w:val="300"/>
          <w:jc w:val="center"/>
        </w:trPr>
        <w:tc>
          <w:tcPr>
            <w:tcW w:w="2520" w:type="dxa"/>
            <w:tcBorders>
              <w:top w:val="nil"/>
              <w:left w:val="nil"/>
              <w:bottom w:val="nil"/>
              <w:right w:val="nil"/>
            </w:tcBorders>
            <w:shd w:val="clear" w:color="auto" w:fill="auto"/>
            <w:noWrap/>
            <w:vAlign w:val="bottom"/>
          </w:tcPr>
          <w:p w14:paraId="4716C862" w14:textId="77777777" w:rsidR="009A0835" w:rsidRDefault="009A0835" w:rsidP="00872FB7">
            <w:pPr>
              <w:spacing w:after="0" w:line="240" w:lineRule="auto"/>
              <w:rPr>
                <w:rFonts w:ascii="Perpetua" w:eastAsia="Times New Roman" w:hAnsi="Perpetua"/>
                <w:b/>
              </w:rPr>
            </w:pPr>
          </w:p>
        </w:tc>
        <w:tc>
          <w:tcPr>
            <w:tcW w:w="270" w:type="dxa"/>
            <w:tcBorders>
              <w:top w:val="nil"/>
              <w:left w:val="nil"/>
              <w:bottom w:val="nil"/>
              <w:right w:val="single" w:sz="4" w:space="0" w:color="auto"/>
            </w:tcBorders>
            <w:shd w:val="clear" w:color="auto" w:fill="auto"/>
            <w:noWrap/>
            <w:vAlign w:val="bottom"/>
          </w:tcPr>
          <w:p w14:paraId="501224C7" w14:textId="77777777" w:rsidR="009A0835" w:rsidRPr="00A821B2" w:rsidRDefault="009A0835" w:rsidP="00872FB7">
            <w:pPr>
              <w:spacing w:after="0" w:line="240" w:lineRule="auto"/>
              <w:jc w:val="right"/>
              <w:rPr>
                <w:rFonts w:ascii="Perpetua" w:eastAsia="Times New Roman" w:hAnsi="Perpetua"/>
              </w:rPr>
            </w:pPr>
          </w:p>
        </w:tc>
        <w:tc>
          <w:tcPr>
            <w:tcW w:w="976" w:type="dxa"/>
            <w:tcBorders>
              <w:top w:val="nil"/>
              <w:left w:val="nil"/>
              <w:bottom w:val="nil"/>
              <w:right w:val="nil"/>
            </w:tcBorders>
            <w:shd w:val="clear" w:color="auto" w:fill="auto"/>
            <w:noWrap/>
            <w:vAlign w:val="center"/>
          </w:tcPr>
          <w:p w14:paraId="6319C394" w14:textId="77777777" w:rsidR="009A0835" w:rsidRDefault="009A0835" w:rsidP="00872FB7">
            <w:pPr>
              <w:spacing w:after="0" w:line="240" w:lineRule="auto"/>
              <w:jc w:val="center"/>
              <w:rPr>
                <w:rFonts w:ascii="Perpetua" w:hAnsi="Perpetua"/>
                <w:b/>
                <w:bCs/>
                <w:color w:val="000000"/>
              </w:rPr>
            </w:pPr>
            <w:r>
              <w:rPr>
                <w:rFonts w:ascii="Perpetua" w:hAnsi="Perpetua"/>
                <w:b/>
                <w:bCs/>
                <w:color w:val="000000"/>
              </w:rPr>
              <w:t>N=100</w:t>
            </w:r>
          </w:p>
        </w:tc>
        <w:tc>
          <w:tcPr>
            <w:tcW w:w="976" w:type="dxa"/>
            <w:tcBorders>
              <w:top w:val="nil"/>
              <w:left w:val="nil"/>
              <w:bottom w:val="nil"/>
              <w:right w:val="nil"/>
            </w:tcBorders>
            <w:shd w:val="clear" w:color="auto" w:fill="auto"/>
            <w:noWrap/>
            <w:vAlign w:val="center"/>
          </w:tcPr>
          <w:p w14:paraId="6E70E412" w14:textId="77777777" w:rsidR="009A0835" w:rsidRDefault="009A0835" w:rsidP="00872FB7">
            <w:pPr>
              <w:spacing w:after="0" w:line="240" w:lineRule="auto"/>
              <w:jc w:val="center"/>
              <w:rPr>
                <w:rFonts w:ascii="Perpetua" w:hAnsi="Perpetua"/>
                <w:b/>
                <w:bCs/>
                <w:color w:val="000000"/>
              </w:rPr>
            </w:pPr>
            <w:r>
              <w:rPr>
                <w:rFonts w:ascii="Perpetua" w:hAnsi="Perpetua"/>
                <w:b/>
                <w:bCs/>
                <w:color w:val="000000"/>
              </w:rPr>
              <w:t>N=105</w:t>
            </w:r>
          </w:p>
        </w:tc>
        <w:tc>
          <w:tcPr>
            <w:tcW w:w="977" w:type="dxa"/>
            <w:tcBorders>
              <w:top w:val="nil"/>
              <w:left w:val="nil"/>
              <w:bottom w:val="nil"/>
              <w:right w:val="nil"/>
            </w:tcBorders>
            <w:shd w:val="clear" w:color="auto" w:fill="auto"/>
            <w:noWrap/>
            <w:vAlign w:val="center"/>
          </w:tcPr>
          <w:p w14:paraId="7BEA8889" w14:textId="77777777" w:rsidR="009A0835" w:rsidRDefault="009A0835" w:rsidP="00872FB7">
            <w:pPr>
              <w:spacing w:after="0" w:line="240" w:lineRule="auto"/>
              <w:jc w:val="center"/>
              <w:rPr>
                <w:rFonts w:ascii="Perpetua" w:hAnsi="Perpetua"/>
                <w:b/>
                <w:bCs/>
                <w:color w:val="000000"/>
              </w:rPr>
            </w:pPr>
            <w:r>
              <w:rPr>
                <w:rFonts w:ascii="Perpetua" w:hAnsi="Perpetua"/>
                <w:b/>
                <w:bCs/>
                <w:color w:val="000000"/>
              </w:rPr>
              <w:t>N=110</w:t>
            </w:r>
          </w:p>
        </w:tc>
        <w:tc>
          <w:tcPr>
            <w:tcW w:w="976" w:type="dxa"/>
            <w:tcBorders>
              <w:top w:val="nil"/>
              <w:left w:val="nil"/>
              <w:bottom w:val="nil"/>
              <w:right w:val="nil"/>
            </w:tcBorders>
            <w:shd w:val="clear" w:color="auto" w:fill="auto"/>
            <w:noWrap/>
            <w:vAlign w:val="center"/>
          </w:tcPr>
          <w:p w14:paraId="6F84F5AA" w14:textId="77777777" w:rsidR="009A0835" w:rsidRDefault="009A0835" w:rsidP="00872FB7">
            <w:pPr>
              <w:spacing w:after="0" w:line="240" w:lineRule="auto"/>
              <w:jc w:val="center"/>
              <w:rPr>
                <w:rFonts w:ascii="Perpetua" w:hAnsi="Perpetua"/>
                <w:b/>
                <w:bCs/>
                <w:color w:val="000000"/>
              </w:rPr>
            </w:pPr>
            <w:r>
              <w:rPr>
                <w:rFonts w:ascii="Perpetua" w:hAnsi="Perpetua"/>
                <w:b/>
                <w:bCs/>
                <w:color w:val="000000"/>
              </w:rPr>
              <w:t>N=100</w:t>
            </w:r>
          </w:p>
        </w:tc>
        <w:tc>
          <w:tcPr>
            <w:tcW w:w="976" w:type="dxa"/>
            <w:tcBorders>
              <w:top w:val="nil"/>
              <w:left w:val="nil"/>
              <w:bottom w:val="nil"/>
              <w:right w:val="nil"/>
            </w:tcBorders>
            <w:shd w:val="clear" w:color="auto" w:fill="auto"/>
            <w:noWrap/>
            <w:vAlign w:val="center"/>
          </w:tcPr>
          <w:p w14:paraId="5AD16B60" w14:textId="77777777" w:rsidR="009A0835" w:rsidRDefault="009A0835" w:rsidP="00872FB7">
            <w:pPr>
              <w:spacing w:after="0" w:line="240" w:lineRule="auto"/>
              <w:jc w:val="center"/>
              <w:rPr>
                <w:rFonts w:ascii="Perpetua" w:hAnsi="Perpetua"/>
                <w:b/>
                <w:bCs/>
                <w:color w:val="000000"/>
              </w:rPr>
            </w:pPr>
            <w:r>
              <w:rPr>
                <w:rFonts w:ascii="Perpetua" w:hAnsi="Perpetua"/>
                <w:b/>
                <w:bCs/>
                <w:color w:val="000000"/>
              </w:rPr>
              <w:t>N=90</w:t>
            </w:r>
          </w:p>
        </w:tc>
        <w:tc>
          <w:tcPr>
            <w:tcW w:w="977" w:type="dxa"/>
            <w:tcBorders>
              <w:top w:val="nil"/>
              <w:left w:val="nil"/>
              <w:bottom w:val="nil"/>
              <w:right w:val="nil"/>
            </w:tcBorders>
            <w:shd w:val="clear" w:color="auto" w:fill="auto"/>
            <w:noWrap/>
            <w:vAlign w:val="center"/>
          </w:tcPr>
          <w:p w14:paraId="2F111C04" w14:textId="77777777" w:rsidR="009A0835" w:rsidRDefault="009A0835" w:rsidP="00872FB7">
            <w:pPr>
              <w:spacing w:after="0" w:line="240" w:lineRule="auto"/>
              <w:jc w:val="center"/>
              <w:rPr>
                <w:rFonts w:ascii="Perpetua" w:hAnsi="Perpetua"/>
                <w:b/>
                <w:bCs/>
                <w:color w:val="000000"/>
              </w:rPr>
            </w:pPr>
            <w:r>
              <w:rPr>
                <w:rFonts w:ascii="Perpetua" w:hAnsi="Perpetua"/>
                <w:b/>
                <w:bCs/>
                <w:color w:val="000000"/>
              </w:rPr>
              <w:t>N=100</w:t>
            </w:r>
          </w:p>
        </w:tc>
      </w:tr>
      <w:tr w:rsidR="009A0835" w:rsidRPr="00A821B2" w14:paraId="4DB8121F" w14:textId="77777777" w:rsidTr="009A0835">
        <w:trPr>
          <w:trHeight w:val="300"/>
          <w:jc w:val="center"/>
        </w:trPr>
        <w:tc>
          <w:tcPr>
            <w:tcW w:w="2520" w:type="dxa"/>
            <w:tcBorders>
              <w:top w:val="nil"/>
              <w:left w:val="nil"/>
              <w:bottom w:val="nil"/>
              <w:right w:val="nil"/>
            </w:tcBorders>
            <w:shd w:val="clear" w:color="auto" w:fill="auto"/>
            <w:noWrap/>
            <w:vAlign w:val="bottom"/>
            <w:hideMark/>
          </w:tcPr>
          <w:p w14:paraId="655C121E" w14:textId="1B431178" w:rsidR="009A0835" w:rsidRPr="00A821B2" w:rsidRDefault="009A0835" w:rsidP="009A0835">
            <w:pPr>
              <w:spacing w:after="0" w:line="240" w:lineRule="auto"/>
              <w:rPr>
                <w:rFonts w:ascii="Perpetua" w:eastAsia="Times New Roman" w:hAnsi="Perpetua"/>
                <w:b/>
              </w:rPr>
            </w:pPr>
            <w:r>
              <w:rPr>
                <w:rFonts w:ascii="Perpetua" w:eastAsia="Times New Roman" w:hAnsi="Perpetua"/>
              </w:rPr>
              <w:t>Veteran</w:t>
            </w:r>
          </w:p>
        </w:tc>
        <w:tc>
          <w:tcPr>
            <w:tcW w:w="270" w:type="dxa"/>
            <w:tcBorders>
              <w:top w:val="nil"/>
              <w:left w:val="nil"/>
              <w:bottom w:val="nil"/>
              <w:right w:val="single" w:sz="4" w:space="0" w:color="auto"/>
            </w:tcBorders>
            <w:shd w:val="clear" w:color="auto" w:fill="auto"/>
            <w:noWrap/>
            <w:vAlign w:val="bottom"/>
            <w:hideMark/>
          </w:tcPr>
          <w:p w14:paraId="182FFEFD" w14:textId="77777777" w:rsidR="009A0835" w:rsidRPr="00A821B2" w:rsidRDefault="009A0835" w:rsidP="00872FB7">
            <w:pPr>
              <w:spacing w:after="0" w:line="240" w:lineRule="auto"/>
              <w:jc w:val="right"/>
              <w:rPr>
                <w:rFonts w:ascii="Perpetua" w:eastAsia="Times New Roman" w:hAnsi="Perpetua"/>
              </w:rPr>
            </w:pPr>
          </w:p>
        </w:tc>
        <w:tc>
          <w:tcPr>
            <w:tcW w:w="976" w:type="dxa"/>
            <w:tcBorders>
              <w:top w:val="nil"/>
              <w:left w:val="nil"/>
              <w:bottom w:val="nil"/>
              <w:right w:val="nil"/>
            </w:tcBorders>
            <w:shd w:val="clear" w:color="auto" w:fill="auto"/>
            <w:noWrap/>
            <w:vAlign w:val="center"/>
          </w:tcPr>
          <w:p w14:paraId="0455ED95" w14:textId="0794B9C6" w:rsidR="009A0835" w:rsidRPr="00A821B2" w:rsidRDefault="009A0835" w:rsidP="00872FB7">
            <w:pPr>
              <w:spacing w:after="0" w:line="240" w:lineRule="auto"/>
              <w:jc w:val="center"/>
              <w:rPr>
                <w:rFonts w:ascii="Perpetua" w:eastAsia="Times New Roman" w:hAnsi="Perpetua"/>
              </w:rPr>
            </w:pPr>
            <w:r>
              <w:rPr>
                <w:rFonts w:ascii="Perpetua" w:hAnsi="Perpetua"/>
                <w:color w:val="000000"/>
              </w:rPr>
              <w:t>20%</w:t>
            </w:r>
          </w:p>
        </w:tc>
        <w:tc>
          <w:tcPr>
            <w:tcW w:w="976" w:type="dxa"/>
            <w:tcBorders>
              <w:top w:val="nil"/>
              <w:left w:val="nil"/>
              <w:bottom w:val="nil"/>
              <w:right w:val="nil"/>
            </w:tcBorders>
            <w:shd w:val="clear" w:color="auto" w:fill="auto"/>
            <w:noWrap/>
            <w:vAlign w:val="center"/>
          </w:tcPr>
          <w:p w14:paraId="6F880D0C" w14:textId="77777777" w:rsidR="009A0835" w:rsidRPr="00A821B2" w:rsidRDefault="009A0835" w:rsidP="00872FB7">
            <w:pPr>
              <w:spacing w:after="0" w:line="240" w:lineRule="auto"/>
              <w:jc w:val="center"/>
              <w:rPr>
                <w:rFonts w:ascii="Perpetua" w:eastAsia="Times New Roman" w:hAnsi="Perpetua"/>
              </w:rPr>
            </w:pPr>
            <w:r>
              <w:rPr>
                <w:rFonts w:ascii="Perpetua" w:hAnsi="Perpetua"/>
                <w:color w:val="000000"/>
              </w:rPr>
              <w:t>20%</w:t>
            </w:r>
          </w:p>
        </w:tc>
        <w:tc>
          <w:tcPr>
            <w:tcW w:w="977" w:type="dxa"/>
            <w:tcBorders>
              <w:top w:val="nil"/>
              <w:left w:val="nil"/>
              <w:bottom w:val="nil"/>
              <w:right w:val="nil"/>
            </w:tcBorders>
            <w:shd w:val="clear" w:color="auto" w:fill="auto"/>
            <w:noWrap/>
            <w:vAlign w:val="center"/>
          </w:tcPr>
          <w:p w14:paraId="51696DBC" w14:textId="77777777" w:rsidR="009A0835" w:rsidRPr="00A821B2" w:rsidRDefault="009A0835" w:rsidP="00872FB7">
            <w:pPr>
              <w:spacing w:after="0" w:line="240" w:lineRule="auto"/>
              <w:jc w:val="center"/>
              <w:rPr>
                <w:rFonts w:ascii="Perpetua" w:eastAsia="Times New Roman" w:hAnsi="Perpetua"/>
              </w:rPr>
            </w:pPr>
            <w:r>
              <w:rPr>
                <w:rFonts w:ascii="Perpetua" w:hAnsi="Perpetua"/>
                <w:color w:val="000000"/>
              </w:rPr>
              <w:t>10%</w:t>
            </w:r>
          </w:p>
        </w:tc>
        <w:tc>
          <w:tcPr>
            <w:tcW w:w="976" w:type="dxa"/>
            <w:tcBorders>
              <w:top w:val="nil"/>
              <w:left w:val="nil"/>
              <w:bottom w:val="nil"/>
              <w:right w:val="nil"/>
            </w:tcBorders>
            <w:shd w:val="clear" w:color="auto" w:fill="auto"/>
            <w:noWrap/>
            <w:vAlign w:val="center"/>
          </w:tcPr>
          <w:p w14:paraId="54A3A02F" w14:textId="77777777" w:rsidR="009A0835" w:rsidRPr="00A821B2" w:rsidRDefault="009A0835" w:rsidP="00872FB7">
            <w:pPr>
              <w:spacing w:after="0" w:line="240" w:lineRule="auto"/>
              <w:jc w:val="center"/>
              <w:rPr>
                <w:rFonts w:ascii="Perpetua" w:eastAsia="Times New Roman" w:hAnsi="Perpetua"/>
              </w:rPr>
            </w:pPr>
            <w:r>
              <w:rPr>
                <w:rFonts w:ascii="Perpetua" w:hAnsi="Perpetua"/>
                <w:color w:val="000000"/>
              </w:rPr>
              <w:t>20%</w:t>
            </w:r>
          </w:p>
        </w:tc>
        <w:tc>
          <w:tcPr>
            <w:tcW w:w="976" w:type="dxa"/>
            <w:tcBorders>
              <w:top w:val="nil"/>
              <w:left w:val="nil"/>
              <w:bottom w:val="nil"/>
              <w:right w:val="nil"/>
            </w:tcBorders>
            <w:shd w:val="clear" w:color="auto" w:fill="auto"/>
            <w:noWrap/>
            <w:vAlign w:val="center"/>
          </w:tcPr>
          <w:p w14:paraId="24451194" w14:textId="77777777" w:rsidR="009A0835" w:rsidRPr="00A821B2" w:rsidRDefault="009A0835" w:rsidP="00872FB7">
            <w:pPr>
              <w:spacing w:after="0" w:line="240" w:lineRule="auto"/>
              <w:jc w:val="center"/>
              <w:rPr>
                <w:rFonts w:ascii="Perpetua" w:eastAsia="Times New Roman" w:hAnsi="Perpetua"/>
              </w:rPr>
            </w:pPr>
            <w:r>
              <w:rPr>
                <w:rFonts w:ascii="Perpetua" w:hAnsi="Perpetua"/>
                <w:color w:val="000000"/>
              </w:rPr>
              <w:t>10%</w:t>
            </w:r>
          </w:p>
        </w:tc>
        <w:tc>
          <w:tcPr>
            <w:tcW w:w="977" w:type="dxa"/>
            <w:tcBorders>
              <w:top w:val="nil"/>
              <w:left w:val="nil"/>
              <w:bottom w:val="nil"/>
              <w:right w:val="nil"/>
            </w:tcBorders>
            <w:shd w:val="clear" w:color="auto" w:fill="auto"/>
            <w:noWrap/>
            <w:vAlign w:val="center"/>
          </w:tcPr>
          <w:p w14:paraId="08C020D4" w14:textId="77777777" w:rsidR="009A0835" w:rsidRPr="00A821B2" w:rsidRDefault="009A0835" w:rsidP="00872FB7">
            <w:pPr>
              <w:spacing w:after="0" w:line="240" w:lineRule="auto"/>
              <w:jc w:val="center"/>
              <w:rPr>
                <w:rFonts w:ascii="Perpetua" w:eastAsia="Times New Roman" w:hAnsi="Perpetua"/>
              </w:rPr>
            </w:pPr>
            <w:r>
              <w:rPr>
                <w:rFonts w:ascii="Perpetua" w:hAnsi="Perpetua"/>
                <w:color w:val="000000"/>
              </w:rPr>
              <w:t>10%</w:t>
            </w:r>
          </w:p>
        </w:tc>
      </w:tr>
      <w:tr w:rsidR="009A0835" w:rsidRPr="00A821B2" w14:paraId="017C35CB" w14:textId="77777777" w:rsidTr="009A0835">
        <w:trPr>
          <w:trHeight w:val="300"/>
          <w:jc w:val="center"/>
        </w:trPr>
        <w:tc>
          <w:tcPr>
            <w:tcW w:w="2520" w:type="dxa"/>
            <w:tcBorders>
              <w:top w:val="nil"/>
              <w:left w:val="nil"/>
              <w:bottom w:val="nil"/>
              <w:right w:val="nil"/>
            </w:tcBorders>
            <w:shd w:val="clear" w:color="auto" w:fill="auto"/>
            <w:noWrap/>
            <w:vAlign w:val="bottom"/>
            <w:hideMark/>
          </w:tcPr>
          <w:p w14:paraId="299C1671" w14:textId="6E574AE9" w:rsidR="009A0835" w:rsidRPr="00A821B2" w:rsidRDefault="009A0835" w:rsidP="009A0835">
            <w:pPr>
              <w:spacing w:after="0" w:line="240" w:lineRule="auto"/>
              <w:rPr>
                <w:rFonts w:ascii="Perpetua" w:eastAsia="Times New Roman" w:hAnsi="Perpetua"/>
                <w:b/>
              </w:rPr>
            </w:pPr>
            <w:r>
              <w:rPr>
                <w:rFonts w:ascii="Perpetua" w:eastAsia="Times New Roman" w:hAnsi="Perpetua"/>
              </w:rPr>
              <w:t>Non-Veteran</w:t>
            </w:r>
          </w:p>
        </w:tc>
        <w:tc>
          <w:tcPr>
            <w:tcW w:w="270" w:type="dxa"/>
            <w:tcBorders>
              <w:top w:val="nil"/>
              <w:left w:val="nil"/>
              <w:bottom w:val="nil"/>
              <w:right w:val="single" w:sz="4" w:space="0" w:color="auto"/>
            </w:tcBorders>
            <w:shd w:val="clear" w:color="auto" w:fill="auto"/>
            <w:noWrap/>
            <w:vAlign w:val="bottom"/>
            <w:hideMark/>
          </w:tcPr>
          <w:p w14:paraId="6415A518" w14:textId="77777777" w:rsidR="009A0835" w:rsidRPr="00A821B2" w:rsidRDefault="009A0835" w:rsidP="00872FB7">
            <w:pPr>
              <w:spacing w:after="0" w:line="240" w:lineRule="auto"/>
              <w:jc w:val="right"/>
              <w:rPr>
                <w:rFonts w:ascii="Perpetua" w:eastAsia="Times New Roman" w:hAnsi="Perpetua"/>
              </w:rPr>
            </w:pPr>
          </w:p>
        </w:tc>
        <w:tc>
          <w:tcPr>
            <w:tcW w:w="976" w:type="dxa"/>
            <w:tcBorders>
              <w:top w:val="nil"/>
              <w:left w:val="nil"/>
              <w:bottom w:val="nil"/>
              <w:right w:val="nil"/>
            </w:tcBorders>
            <w:shd w:val="clear" w:color="auto" w:fill="auto"/>
            <w:noWrap/>
            <w:vAlign w:val="center"/>
          </w:tcPr>
          <w:p w14:paraId="2D6B84D4" w14:textId="77777777" w:rsidR="009A0835" w:rsidRPr="00A821B2" w:rsidRDefault="009A0835" w:rsidP="00872FB7">
            <w:pPr>
              <w:spacing w:after="0" w:line="240" w:lineRule="auto"/>
              <w:jc w:val="center"/>
              <w:rPr>
                <w:rFonts w:ascii="Perpetua" w:eastAsia="Times New Roman" w:hAnsi="Perpetua"/>
              </w:rPr>
            </w:pPr>
            <w:r>
              <w:rPr>
                <w:rFonts w:ascii="Perpetua" w:hAnsi="Perpetua"/>
                <w:color w:val="000000"/>
              </w:rPr>
              <w:t>30%</w:t>
            </w:r>
          </w:p>
        </w:tc>
        <w:tc>
          <w:tcPr>
            <w:tcW w:w="976" w:type="dxa"/>
            <w:tcBorders>
              <w:top w:val="nil"/>
              <w:left w:val="nil"/>
              <w:bottom w:val="nil"/>
              <w:right w:val="nil"/>
            </w:tcBorders>
            <w:shd w:val="clear" w:color="auto" w:fill="auto"/>
            <w:noWrap/>
            <w:vAlign w:val="center"/>
          </w:tcPr>
          <w:p w14:paraId="10D37D34" w14:textId="77777777" w:rsidR="009A0835" w:rsidRPr="00A821B2" w:rsidRDefault="009A0835" w:rsidP="00872FB7">
            <w:pPr>
              <w:spacing w:after="0" w:line="240" w:lineRule="auto"/>
              <w:jc w:val="center"/>
              <w:rPr>
                <w:rFonts w:ascii="Perpetua" w:eastAsia="Times New Roman" w:hAnsi="Perpetua"/>
              </w:rPr>
            </w:pPr>
            <w:r>
              <w:rPr>
                <w:rFonts w:ascii="Perpetua" w:hAnsi="Perpetua"/>
                <w:color w:val="000000"/>
              </w:rPr>
              <w:t>30%</w:t>
            </w:r>
          </w:p>
        </w:tc>
        <w:tc>
          <w:tcPr>
            <w:tcW w:w="977" w:type="dxa"/>
            <w:tcBorders>
              <w:top w:val="nil"/>
              <w:left w:val="nil"/>
              <w:bottom w:val="nil"/>
              <w:right w:val="nil"/>
            </w:tcBorders>
            <w:shd w:val="clear" w:color="auto" w:fill="auto"/>
            <w:noWrap/>
            <w:vAlign w:val="center"/>
          </w:tcPr>
          <w:p w14:paraId="1C76F29C" w14:textId="77777777" w:rsidR="009A0835" w:rsidRPr="00A821B2" w:rsidRDefault="009A0835" w:rsidP="00872FB7">
            <w:pPr>
              <w:spacing w:after="0" w:line="240" w:lineRule="auto"/>
              <w:jc w:val="center"/>
              <w:rPr>
                <w:rFonts w:ascii="Perpetua" w:eastAsia="Times New Roman" w:hAnsi="Perpetua"/>
              </w:rPr>
            </w:pPr>
            <w:r>
              <w:rPr>
                <w:rFonts w:ascii="Perpetua" w:hAnsi="Perpetua"/>
                <w:color w:val="000000"/>
              </w:rPr>
              <w:t>20%</w:t>
            </w:r>
          </w:p>
        </w:tc>
        <w:tc>
          <w:tcPr>
            <w:tcW w:w="976" w:type="dxa"/>
            <w:tcBorders>
              <w:top w:val="nil"/>
              <w:left w:val="nil"/>
              <w:bottom w:val="nil"/>
              <w:right w:val="nil"/>
            </w:tcBorders>
            <w:shd w:val="clear" w:color="auto" w:fill="auto"/>
            <w:noWrap/>
            <w:vAlign w:val="center"/>
          </w:tcPr>
          <w:p w14:paraId="1A45FF6D" w14:textId="77777777" w:rsidR="009A0835" w:rsidRPr="00A821B2" w:rsidRDefault="009A0835" w:rsidP="00872FB7">
            <w:pPr>
              <w:spacing w:after="0" w:line="240" w:lineRule="auto"/>
              <w:jc w:val="center"/>
              <w:rPr>
                <w:rFonts w:ascii="Perpetua" w:eastAsia="Times New Roman" w:hAnsi="Perpetua"/>
              </w:rPr>
            </w:pPr>
            <w:r>
              <w:rPr>
                <w:rFonts w:ascii="Perpetua" w:hAnsi="Perpetua"/>
                <w:color w:val="000000"/>
              </w:rPr>
              <w:t>30%</w:t>
            </w:r>
          </w:p>
        </w:tc>
        <w:tc>
          <w:tcPr>
            <w:tcW w:w="976" w:type="dxa"/>
            <w:tcBorders>
              <w:top w:val="nil"/>
              <w:left w:val="nil"/>
              <w:bottom w:val="nil"/>
              <w:right w:val="nil"/>
            </w:tcBorders>
            <w:shd w:val="clear" w:color="auto" w:fill="auto"/>
            <w:noWrap/>
            <w:vAlign w:val="center"/>
          </w:tcPr>
          <w:p w14:paraId="0A64A748" w14:textId="77777777" w:rsidR="009A0835" w:rsidRPr="00A821B2" w:rsidRDefault="009A0835" w:rsidP="00872FB7">
            <w:pPr>
              <w:spacing w:after="0" w:line="240" w:lineRule="auto"/>
              <w:jc w:val="center"/>
              <w:rPr>
                <w:rFonts w:ascii="Perpetua" w:eastAsia="Times New Roman" w:hAnsi="Perpetua"/>
              </w:rPr>
            </w:pPr>
            <w:r>
              <w:rPr>
                <w:rFonts w:ascii="Perpetua" w:hAnsi="Perpetua"/>
                <w:color w:val="000000"/>
              </w:rPr>
              <w:t>30%</w:t>
            </w:r>
          </w:p>
        </w:tc>
        <w:tc>
          <w:tcPr>
            <w:tcW w:w="977" w:type="dxa"/>
            <w:tcBorders>
              <w:top w:val="nil"/>
              <w:left w:val="nil"/>
              <w:bottom w:val="nil"/>
              <w:right w:val="nil"/>
            </w:tcBorders>
            <w:shd w:val="clear" w:color="auto" w:fill="auto"/>
            <w:noWrap/>
            <w:vAlign w:val="center"/>
          </w:tcPr>
          <w:p w14:paraId="52722EDA" w14:textId="77777777" w:rsidR="009A0835" w:rsidRPr="00A821B2" w:rsidRDefault="009A0835" w:rsidP="00872FB7">
            <w:pPr>
              <w:spacing w:after="0" w:line="240" w:lineRule="auto"/>
              <w:jc w:val="center"/>
              <w:rPr>
                <w:rFonts w:ascii="Perpetua" w:eastAsia="Times New Roman" w:hAnsi="Perpetua"/>
              </w:rPr>
            </w:pPr>
            <w:r>
              <w:rPr>
                <w:rFonts w:ascii="Perpetua" w:hAnsi="Perpetua"/>
                <w:color w:val="000000"/>
              </w:rPr>
              <w:t>40%</w:t>
            </w:r>
          </w:p>
        </w:tc>
      </w:tr>
    </w:tbl>
    <w:p w14:paraId="7194DBDC" w14:textId="77777777" w:rsidR="00EC5B49" w:rsidRPr="00A821B2" w:rsidRDefault="00EC5B49" w:rsidP="00EC5B49">
      <w:pPr>
        <w:jc w:val="center"/>
        <w:rPr>
          <w:rFonts w:ascii="Perpetua" w:hAnsi="Perpetua"/>
          <w:b/>
          <w:sz w:val="28"/>
          <w:u w:val="single"/>
        </w:rPr>
      </w:pPr>
    </w:p>
    <w:p w14:paraId="769D0D3C" w14:textId="77777777" w:rsidR="00136BF1" w:rsidRPr="00A821B2" w:rsidRDefault="00136BF1" w:rsidP="00EC5B49">
      <w:pPr>
        <w:jc w:val="center"/>
        <w:rPr>
          <w:rFonts w:ascii="Perpetua" w:hAnsi="Perpetua"/>
          <w:b/>
          <w:sz w:val="28"/>
          <w:u w:val="single"/>
        </w:rPr>
      </w:pPr>
    </w:p>
    <w:p w14:paraId="54CD245A" w14:textId="749F3B6F" w:rsidR="00EC5B49" w:rsidRPr="00A821B2" w:rsidRDefault="009A0835" w:rsidP="008C0D38">
      <w:pPr>
        <w:jc w:val="center"/>
        <w:rPr>
          <w:rFonts w:ascii="Perpetua" w:hAnsi="Perpetua"/>
          <w:b/>
        </w:rPr>
      </w:pPr>
      <w:r>
        <w:rPr>
          <w:noProof/>
        </w:rPr>
        <w:drawing>
          <wp:inline distT="0" distB="0" distL="0" distR="0" wp14:anchorId="1BB809F6" wp14:editId="3341F3A8">
            <wp:extent cx="4572000" cy="2743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ectPr w:rsidR="00EC5B49" w:rsidRPr="00A821B2" w:rsidSect="00CA30A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78303" w14:textId="77777777" w:rsidR="004B0805" w:rsidRDefault="004B0805" w:rsidP="00FC0CF7">
      <w:pPr>
        <w:spacing w:after="0" w:line="240" w:lineRule="auto"/>
      </w:pPr>
      <w:r>
        <w:separator/>
      </w:r>
    </w:p>
  </w:endnote>
  <w:endnote w:type="continuationSeparator" w:id="0">
    <w:p w14:paraId="64E3C16A" w14:textId="77777777" w:rsidR="004B0805" w:rsidRDefault="004B0805" w:rsidP="00FC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B4E7C" w14:textId="35CB6FFB" w:rsidR="00F118CB" w:rsidRPr="00F118CB" w:rsidRDefault="00F118CB">
    <w:pPr>
      <w:pStyle w:val="Footer"/>
      <w:rPr>
        <w:rFonts w:ascii="Times New Roman" w:hAnsi="Times New Roman"/>
      </w:rPr>
    </w:pPr>
    <w:r w:rsidRPr="00F118CB">
      <w:rPr>
        <w:rFonts w:ascii="Times New Roman" w:hAnsi="Times New Roman"/>
      </w:rPr>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D6960" w14:textId="77777777" w:rsidR="004B0805" w:rsidRDefault="004B0805" w:rsidP="00FC0CF7">
      <w:pPr>
        <w:spacing w:after="0" w:line="240" w:lineRule="auto"/>
      </w:pPr>
      <w:r>
        <w:separator/>
      </w:r>
    </w:p>
  </w:footnote>
  <w:footnote w:type="continuationSeparator" w:id="0">
    <w:p w14:paraId="6489F567" w14:textId="77777777" w:rsidR="004B0805" w:rsidRDefault="004B0805" w:rsidP="00FC0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D08EC" w14:textId="5FD63F3F" w:rsidR="00A821B2" w:rsidRPr="000A69C4" w:rsidRDefault="000D07BC" w:rsidP="00A821B2">
    <w:pPr>
      <w:pStyle w:val="Header"/>
      <w:tabs>
        <w:tab w:val="left" w:pos="1725"/>
      </w:tabs>
      <w:spacing w:after="0"/>
      <w:jc w:val="right"/>
      <w:rPr>
        <w:rFonts w:ascii="Perpetua" w:hAnsi="Perpetua"/>
      </w:rPr>
    </w:pPr>
    <w:r>
      <w:rPr>
        <w:noProof/>
      </w:rPr>
      <w:drawing>
        <wp:anchor distT="0" distB="0" distL="114300" distR="114300" simplePos="0" relativeHeight="251658240" behindDoc="0" locked="0" layoutInCell="1" allowOverlap="1" wp14:anchorId="6F4BFD22" wp14:editId="3D739518">
          <wp:simplePos x="0" y="0"/>
          <wp:positionH relativeFrom="column">
            <wp:posOffset>-523875</wp:posOffset>
          </wp:positionH>
          <wp:positionV relativeFrom="paragraph">
            <wp:posOffset>-171450</wp:posOffset>
          </wp:positionV>
          <wp:extent cx="1047750" cy="615950"/>
          <wp:effectExtent l="0" t="0" r="0" b="0"/>
          <wp:wrapThrough wrapText="bothSides">
            <wp:wrapPolygon edited="0">
              <wp:start x="0" y="0"/>
              <wp:lineTo x="0" y="20709"/>
              <wp:lineTo x="21207" y="20709"/>
              <wp:lineTo x="21207"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A821B2">
      <w:rPr>
        <w:rFonts w:ascii="Perpetua" w:hAnsi="Perpetua"/>
      </w:rPr>
      <w:t>Data &amp; Analytics</w:t>
    </w:r>
  </w:p>
  <w:p w14:paraId="555A72B5" w14:textId="77777777" w:rsidR="00A821B2" w:rsidRPr="00A821B2" w:rsidRDefault="00A821B2" w:rsidP="00A821B2">
    <w:pPr>
      <w:pStyle w:val="Header"/>
      <w:tabs>
        <w:tab w:val="left" w:pos="1725"/>
      </w:tabs>
      <w:spacing w:after="0"/>
      <w:jc w:val="right"/>
      <w:rPr>
        <w:rFonts w:ascii="Perpetua" w:hAnsi="Perpetua"/>
      </w:rPr>
    </w:pPr>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F118CB">
      <w:rPr>
        <w:rFonts w:ascii="Perpetua" w:hAnsi="Perpetua"/>
        <w:b/>
        <w:bCs/>
        <w:noProof/>
      </w:rPr>
      <w:t>5</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F118CB">
      <w:rPr>
        <w:rFonts w:ascii="Perpetua" w:hAnsi="Perpetua"/>
        <w:b/>
        <w:bCs/>
        <w:noProof/>
      </w:rPr>
      <w:t>5</w:t>
    </w:r>
    <w:r w:rsidRPr="000D21CB">
      <w:rPr>
        <w:rFonts w:ascii="Perpetua" w:hAnsi="Perpetu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31D57"/>
    <w:multiLevelType w:val="hybridMultilevel"/>
    <w:tmpl w:val="4BB8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4783F"/>
    <w:multiLevelType w:val="hybridMultilevel"/>
    <w:tmpl w:val="D910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66B1D"/>
    <w:multiLevelType w:val="hybridMultilevel"/>
    <w:tmpl w:val="0742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523F8"/>
    <w:multiLevelType w:val="hybridMultilevel"/>
    <w:tmpl w:val="E15A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A6"/>
    <w:rsid w:val="00035CE8"/>
    <w:rsid w:val="000D07BC"/>
    <w:rsid w:val="00136BF1"/>
    <w:rsid w:val="00190AF0"/>
    <w:rsid w:val="00196CB8"/>
    <w:rsid w:val="00221233"/>
    <w:rsid w:val="0023414A"/>
    <w:rsid w:val="00317B60"/>
    <w:rsid w:val="0035253B"/>
    <w:rsid w:val="003F1BF3"/>
    <w:rsid w:val="0040255E"/>
    <w:rsid w:val="00492970"/>
    <w:rsid w:val="004A71EE"/>
    <w:rsid w:val="004B0805"/>
    <w:rsid w:val="004D3904"/>
    <w:rsid w:val="007407BD"/>
    <w:rsid w:val="007C2C11"/>
    <w:rsid w:val="00896A04"/>
    <w:rsid w:val="008B2E28"/>
    <w:rsid w:val="008C0D38"/>
    <w:rsid w:val="009527B9"/>
    <w:rsid w:val="009626BE"/>
    <w:rsid w:val="00964A61"/>
    <w:rsid w:val="009A0835"/>
    <w:rsid w:val="00A26FF6"/>
    <w:rsid w:val="00A821B2"/>
    <w:rsid w:val="00AB64F6"/>
    <w:rsid w:val="00B94678"/>
    <w:rsid w:val="00C07740"/>
    <w:rsid w:val="00C5458F"/>
    <w:rsid w:val="00C6623B"/>
    <w:rsid w:val="00CA30AF"/>
    <w:rsid w:val="00DA0CF6"/>
    <w:rsid w:val="00E7059B"/>
    <w:rsid w:val="00E75092"/>
    <w:rsid w:val="00EC5B49"/>
    <w:rsid w:val="00F015A6"/>
    <w:rsid w:val="00F118CB"/>
    <w:rsid w:val="00F400D4"/>
    <w:rsid w:val="00FC0CF7"/>
    <w:rsid w:val="00FF49F8"/>
    <w:rsid w:val="7BF767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9E0D4"/>
  <w15:chartTrackingRefBased/>
  <w15:docId w15:val="{B9E83264-C9BC-438E-A241-E2464E3B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0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30AF"/>
    <w:rPr>
      <w:rFonts w:ascii="Tahoma" w:hAnsi="Tahoma" w:cs="Tahoma"/>
      <w:sz w:val="16"/>
      <w:szCs w:val="16"/>
    </w:rPr>
  </w:style>
  <w:style w:type="paragraph" w:styleId="Header">
    <w:name w:val="header"/>
    <w:basedOn w:val="Normal"/>
    <w:link w:val="HeaderChar"/>
    <w:uiPriority w:val="99"/>
    <w:unhideWhenUsed/>
    <w:rsid w:val="00FC0CF7"/>
    <w:pPr>
      <w:tabs>
        <w:tab w:val="center" w:pos="4680"/>
        <w:tab w:val="right" w:pos="9360"/>
      </w:tabs>
    </w:pPr>
  </w:style>
  <w:style w:type="character" w:customStyle="1" w:styleId="HeaderChar">
    <w:name w:val="Header Char"/>
    <w:link w:val="Header"/>
    <w:uiPriority w:val="99"/>
    <w:rsid w:val="00FC0CF7"/>
    <w:rPr>
      <w:sz w:val="22"/>
      <w:szCs w:val="22"/>
    </w:rPr>
  </w:style>
  <w:style w:type="paragraph" w:styleId="Footer">
    <w:name w:val="footer"/>
    <w:basedOn w:val="Normal"/>
    <w:link w:val="FooterChar"/>
    <w:uiPriority w:val="99"/>
    <w:unhideWhenUsed/>
    <w:rsid w:val="00FC0CF7"/>
    <w:pPr>
      <w:tabs>
        <w:tab w:val="center" w:pos="4680"/>
        <w:tab w:val="right" w:pos="9360"/>
      </w:tabs>
    </w:pPr>
  </w:style>
  <w:style w:type="character" w:customStyle="1" w:styleId="FooterChar">
    <w:name w:val="Footer Char"/>
    <w:link w:val="Footer"/>
    <w:uiPriority w:val="99"/>
    <w:rsid w:val="00FC0CF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46814">
      <w:bodyDiv w:val="1"/>
      <w:marLeft w:val="0"/>
      <w:marRight w:val="0"/>
      <w:marTop w:val="0"/>
      <w:marBottom w:val="0"/>
      <w:divBdr>
        <w:top w:val="none" w:sz="0" w:space="0" w:color="auto"/>
        <w:left w:val="none" w:sz="0" w:space="0" w:color="auto"/>
        <w:bottom w:val="none" w:sz="0" w:space="0" w:color="auto"/>
        <w:right w:val="none" w:sz="0" w:space="0" w:color="auto"/>
      </w:divBdr>
    </w:div>
    <w:div w:id="539706422">
      <w:bodyDiv w:val="1"/>
      <w:marLeft w:val="0"/>
      <w:marRight w:val="0"/>
      <w:marTop w:val="0"/>
      <w:marBottom w:val="0"/>
      <w:divBdr>
        <w:top w:val="none" w:sz="0" w:space="0" w:color="auto"/>
        <w:left w:val="none" w:sz="0" w:space="0" w:color="auto"/>
        <w:bottom w:val="none" w:sz="0" w:space="0" w:color="auto"/>
        <w:right w:val="none" w:sz="0" w:space="0" w:color="auto"/>
      </w:divBdr>
    </w:div>
    <w:div w:id="569000181">
      <w:bodyDiv w:val="1"/>
      <w:marLeft w:val="0"/>
      <w:marRight w:val="0"/>
      <w:marTop w:val="0"/>
      <w:marBottom w:val="0"/>
      <w:divBdr>
        <w:top w:val="none" w:sz="0" w:space="0" w:color="auto"/>
        <w:left w:val="none" w:sz="0" w:space="0" w:color="auto"/>
        <w:bottom w:val="none" w:sz="0" w:space="0" w:color="auto"/>
        <w:right w:val="none" w:sz="0" w:space="0" w:color="auto"/>
      </w:divBdr>
    </w:div>
    <w:div w:id="835338975">
      <w:bodyDiv w:val="1"/>
      <w:marLeft w:val="0"/>
      <w:marRight w:val="0"/>
      <w:marTop w:val="0"/>
      <w:marBottom w:val="0"/>
      <w:divBdr>
        <w:top w:val="none" w:sz="0" w:space="0" w:color="auto"/>
        <w:left w:val="none" w:sz="0" w:space="0" w:color="auto"/>
        <w:bottom w:val="none" w:sz="0" w:space="0" w:color="auto"/>
        <w:right w:val="none" w:sz="0" w:space="0" w:color="auto"/>
      </w:divBdr>
    </w:div>
    <w:div w:id="1377007689">
      <w:bodyDiv w:val="1"/>
      <w:marLeft w:val="0"/>
      <w:marRight w:val="0"/>
      <w:marTop w:val="0"/>
      <w:marBottom w:val="0"/>
      <w:divBdr>
        <w:top w:val="none" w:sz="0" w:space="0" w:color="auto"/>
        <w:left w:val="none" w:sz="0" w:space="0" w:color="auto"/>
        <w:bottom w:val="none" w:sz="0" w:space="0" w:color="auto"/>
        <w:right w:val="none" w:sz="0" w:space="0" w:color="auto"/>
      </w:divBdr>
    </w:div>
    <w:div w:id="1423604789">
      <w:bodyDiv w:val="1"/>
      <w:marLeft w:val="0"/>
      <w:marRight w:val="0"/>
      <w:marTop w:val="0"/>
      <w:marBottom w:val="0"/>
      <w:divBdr>
        <w:top w:val="none" w:sz="0" w:space="0" w:color="auto"/>
        <w:left w:val="none" w:sz="0" w:space="0" w:color="auto"/>
        <w:bottom w:val="none" w:sz="0" w:space="0" w:color="auto"/>
        <w:right w:val="none" w:sz="0" w:space="0" w:color="auto"/>
      </w:divBdr>
    </w:div>
    <w:div w:id="1482575947">
      <w:bodyDiv w:val="1"/>
      <w:marLeft w:val="0"/>
      <w:marRight w:val="0"/>
      <w:marTop w:val="0"/>
      <w:marBottom w:val="0"/>
      <w:divBdr>
        <w:top w:val="none" w:sz="0" w:space="0" w:color="auto"/>
        <w:left w:val="none" w:sz="0" w:space="0" w:color="auto"/>
        <w:bottom w:val="none" w:sz="0" w:space="0" w:color="auto"/>
        <w:right w:val="none" w:sz="0" w:space="0" w:color="auto"/>
      </w:divBdr>
    </w:div>
    <w:div w:id="1855612676">
      <w:bodyDiv w:val="1"/>
      <w:marLeft w:val="0"/>
      <w:marRight w:val="0"/>
      <w:marTop w:val="0"/>
      <w:marBottom w:val="0"/>
      <w:divBdr>
        <w:top w:val="none" w:sz="0" w:space="0" w:color="auto"/>
        <w:left w:val="none" w:sz="0" w:space="0" w:color="auto"/>
        <w:bottom w:val="none" w:sz="0" w:space="0" w:color="auto"/>
        <w:right w:val="none" w:sz="0" w:space="0" w:color="auto"/>
      </w:divBdr>
    </w:div>
    <w:div w:id="1953050841">
      <w:bodyDiv w:val="1"/>
      <w:marLeft w:val="0"/>
      <w:marRight w:val="0"/>
      <w:marTop w:val="0"/>
      <w:marBottom w:val="0"/>
      <w:divBdr>
        <w:top w:val="none" w:sz="0" w:space="0" w:color="auto"/>
        <w:left w:val="none" w:sz="0" w:space="0" w:color="auto"/>
        <w:bottom w:val="none" w:sz="0" w:space="0" w:color="auto"/>
        <w:right w:val="none" w:sz="0" w:space="0" w:color="auto"/>
      </w:divBdr>
    </w:div>
    <w:div w:id="208175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Perpetua" panose="02020502060401020303" pitchFamily="18" charset="0"/>
                <a:ea typeface="+mn-ea"/>
                <a:cs typeface="+mn-cs"/>
              </a:defRPr>
            </a:pPr>
            <a:r>
              <a:rPr lang="en-US"/>
              <a:t>Substance Use &amp; Mental Health Challenges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Perpetua" panose="02020502060401020303" pitchFamily="18" charset="0"/>
              <a:ea typeface="+mn-ea"/>
              <a:cs typeface="+mn-cs"/>
            </a:defRPr>
          </a:pPr>
          <a:endParaRPr lang="en-US"/>
        </a:p>
      </c:txPr>
    </c:title>
    <c:autoTitleDeleted val="0"/>
    <c:plotArea>
      <c:layout/>
      <c:lineChart>
        <c:grouping val="standard"/>
        <c:varyColors val="0"/>
        <c:ser>
          <c:idx val="0"/>
          <c:order val="0"/>
          <c:tx>
            <c:strRef>
              <c:f>Sheet1!$A$3</c:f>
              <c:strCache>
                <c:ptCount val="1"/>
                <c:pt idx="0">
                  <c:v>Both Substance Abuse &amp; Mental Health</c:v>
                </c:pt>
              </c:strCache>
            </c:strRef>
          </c:tx>
          <c:spPr>
            <a:ln w="28575" cap="rnd">
              <a:solidFill>
                <a:schemeClr val="accent1"/>
              </a:solidFill>
              <a:round/>
            </a:ln>
            <a:effectLst/>
          </c:spPr>
          <c:marker>
            <c:symbol val="none"/>
          </c:marker>
          <c:cat>
            <c:numRef>
              <c:f>Sheet1!$B$2:$E$2</c:f>
              <c:numCache>
                <c:formatCode>General</c:formatCode>
                <c:ptCount val="4"/>
                <c:pt idx="0">
                  <c:v>2015</c:v>
                </c:pt>
                <c:pt idx="1">
                  <c:v>2016</c:v>
                </c:pt>
                <c:pt idx="2">
                  <c:v>2017</c:v>
                </c:pt>
                <c:pt idx="3">
                  <c:v>2018</c:v>
                </c:pt>
              </c:numCache>
            </c:numRef>
          </c:cat>
          <c:val>
            <c:numRef>
              <c:f>Sheet1!$B$3:$E$3</c:f>
              <c:numCache>
                <c:formatCode>0%</c:formatCode>
                <c:ptCount val="4"/>
                <c:pt idx="0">
                  <c:v>0.5</c:v>
                </c:pt>
                <c:pt idx="1">
                  <c:v>0.55000000000000004</c:v>
                </c:pt>
                <c:pt idx="2">
                  <c:v>0.6</c:v>
                </c:pt>
                <c:pt idx="3">
                  <c:v>0.65</c:v>
                </c:pt>
              </c:numCache>
            </c:numRef>
          </c:val>
          <c:smooth val="0"/>
        </c:ser>
        <c:ser>
          <c:idx val="1"/>
          <c:order val="1"/>
          <c:tx>
            <c:strRef>
              <c:f>Sheet1!$A$4</c:f>
              <c:strCache>
                <c:ptCount val="1"/>
                <c:pt idx="0">
                  <c:v>Mental Health Challenges Only</c:v>
                </c:pt>
              </c:strCache>
            </c:strRef>
          </c:tx>
          <c:spPr>
            <a:ln w="28575" cap="rnd">
              <a:solidFill>
                <a:schemeClr val="accent2"/>
              </a:solidFill>
              <a:round/>
            </a:ln>
            <a:effectLst/>
          </c:spPr>
          <c:marker>
            <c:symbol val="none"/>
          </c:marker>
          <c:cat>
            <c:numRef>
              <c:f>Sheet1!$B$2:$E$2</c:f>
              <c:numCache>
                <c:formatCode>General</c:formatCode>
                <c:ptCount val="4"/>
                <c:pt idx="0">
                  <c:v>2015</c:v>
                </c:pt>
                <c:pt idx="1">
                  <c:v>2016</c:v>
                </c:pt>
                <c:pt idx="2">
                  <c:v>2017</c:v>
                </c:pt>
                <c:pt idx="3">
                  <c:v>2018</c:v>
                </c:pt>
              </c:numCache>
            </c:numRef>
          </c:cat>
          <c:val>
            <c:numRef>
              <c:f>Sheet1!$B$4:$E$4</c:f>
              <c:numCache>
                <c:formatCode>0%</c:formatCode>
                <c:ptCount val="4"/>
                <c:pt idx="0">
                  <c:v>0.15</c:v>
                </c:pt>
                <c:pt idx="1">
                  <c:v>0.2</c:v>
                </c:pt>
                <c:pt idx="2">
                  <c:v>0.25</c:v>
                </c:pt>
                <c:pt idx="3">
                  <c:v>0.2</c:v>
                </c:pt>
              </c:numCache>
            </c:numRef>
          </c:val>
          <c:smooth val="0"/>
        </c:ser>
        <c:ser>
          <c:idx val="2"/>
          <c:order val="2"/>
          <c:tx>
            <c:strRef>
              <c:f>Sheet1!$A$5</c:f>
              <c:strCache>
                <c:ptCount val="1"/>
                <c:pt idx="0">
                  <c:v>Substance Abuse Challenges Only</c:v>
                </c:pt>
              </c:strCache>
            </c:strRef>
          </c:tx>
          <c:spPr>
            <a:ln w="28575" cap="rnd">
              <a:solidFill>
                <a:schemeClr val="accent3"/>
              </a:solidFill>
              <a:round/>
            </a:ln>
            <a:effectLst/>
          </c:spPr>
          <c:marker>
            <c:symbol val="none"/>
          </c:marker>
          <c:cat>
            <c:numRef>
              <c:f>Sheet1!$B$2:$E$2</c:f>
              <c:numCache>
                <c:formatCode>General</c:formatCode>
                <c:ptCount val="4"/>
                <c:pt idx="0">
                  <c:v>2015</c:v>
                </c:pt>
                <c:pt idx="1">
                  <c:v>2016</c:v>
                </c:pt>
                <c:pt idx="2">
                  <c:v>2017</c:v>
                </c:pt>
                <c:pt idx="3">
                  <c:v>2018</c:v>
                </c:pt>
              </c:numCache>
            </c:numRef>
          </c:cat>
          <c:val>
            <c:numRef>
              <c:f>Sheet1!$B$5:$E$5</c:f>
              <c:numCache>
                <c:formatCode>0%</c:formatCode>
                <c:ptCount val="4"/>
                <c:pt idx="0">
                  <c:v>0.1</c:v>
                </c:pt>
                <c:pt idx="1">
                  <c:v>0.1</c:v>
                </c:pt>
                <c:pt idx="2">
                  <c:v>0.05</c:v>
                </c:pt>
                <c:pt idx="3">
                  <c:v>0.05</c:v>
                </c:pt>
              </c:numCache>
            </c:numRef>
          </c:val>
          <c:smooth val="0"/>
        </c:ser>
        <c:ser>
          <c:idx val="3"/>
          <c:order val="3"/>
          <c:tx>
            <c:strRef>
              <c:f>Sheet1!$A$6</c:f>
              <c:strCache>
                <c:ptCount val="1"/>
                <c:pt idx="0">
                  <c:v>Neither</c:v>
                </c:pt>
              </c:strCache>
            </c:strRef>
          </c:tx>
          <c:spPr>
            <a:ln w="28575" cap="rnd">
              <a:solidFill>
                <a:schemeClr val="accent4"/>
              </a:solidFill>
              <a:round/>
            </a:ln>
            <a:effectLst/>
          </c:spPr>
          <c:marker>
            <c:symbol val="none"/>
          </c:marker>
          <c:cat>
            <c:numRef>
              <c:f>Sheet1!$B$2:$E$2</c:f>
              <c:numCache>
                <c:formatCode>General</c:formatCode>
                <c:ptCount val="4"/>
                <c:pt idx="0">
                  <c:v>2015</c:v>
                </c:pt>
                <c:pt idx="1">
                  <c:v>2016</c:v>
                </c:pt>
                <c:pt idx="2">
                  <c:v>2017</c:v>
                </c:pt>
                <c:pt idx="3">
                  <c:v>2018</c:v>
                </c:pt>
              </c:numCache>
            </c:numRef>
          </c:cat>
          <c:val>
            <c:numRef>
              <c:f>Sheet1!$B$6:$E$6</c:f>
              <c:numCache>
                <c:formatCode>0%</c:formatCode>
                <c:ptCount val="4"/>
                <c:pt idx="0">
                  <c:v>0.25</c:v>
                </c:pt>
                <c:pt idx="1">
                  <c:v>0.15</c:v>
                </c:pt>
                <c:pt idx="2">
                  <c:v>0.1</c:v>
                </c:pt>
                <c:pt idx="3">
                  <c:v>0.1</c:v>
                </c:pt>
              </c:numCache>
            </c:numRef>
          </c:val>
          <c:smooth val="0"/>
        </c:ser>
        <c:dLbls>
          <c:showLegendKey val="0"/>
          <c:showVal val="0"/>
          <c:showCatName val="0"/>
          <c:showSerName val="0"/>
          <c:showPercent val="0"/>
          <c:showBubbleSize val="0"/>
        </c:dLbls>
        <c:smooth val="0"/>
        <c:axId val="468059400"/>
        <c:axId val="468059792"/>
      </c:lineChart>
      <c:catAx>
        <c:axId val="468059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erpetua" panose="02020502060401020303" pitchFamily="18" charset="0"/>
                <a:ea typeface="+mn-ea"/>
                <a:cs typeface="+mn-cs"/>
              </a:defRPr>
            </a:pPr>
            <a:endParaRPr lang="en-US"/>
          </a:p>
        </c:txPr>
        <c:crossAx val="468059792"/>
        <c:crosses val="autoZero"/>
        <c:auto val="1"/>
        <c:lblAlgn val="ctr"/>
        <c:lblOffset val="100"/>
        <c:noMultiLvlLbl val="0"/>
      </c:catAx>
      <c:valAx>
        <c:axId val="468059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erpetua" panose="02020502060401020303" pitchFamily="18" charset="0"/>
                <a:ea typeface="+mn-ea"/>
                <a:cs typeface="+mn-cs"/>
              </a:defRPr>
            </a:pPr>
            <a:endParaRPr lang="en-US"/>
          </a:p>
        </c:txPr>
        <c:crossAx val="468059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erpetua" panose="02020502060401020303"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Perpetua" panose="02020502060401020303"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Perpetua" panose="02020502060401020303" pitchFamily="18" charset="0"/>
                <a:ea typeface="+mn-ea"/>
                <a:cs typeface="+mn-cs"/>
              </a:defRPr>
            </a:pPr>
            <a:r>
              <a:rPr lang="en-US"/>
              <a:t>Outreach Placements by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Perpetua" panose="02020502060401020303" pitchFamily="18" charset="0"/>
              <a:ea typeface="+mn-ea"/>
              <a:cs typeface="+mn-cs"/>
            </a:defRPr>
          </a:pPr>
          <a:endParaRPr lang="en-US"/>
        </a:p>
      </c:txPr>
    </c:title>
    <c:autoTitleDeleted val="0"/>
    <c:plotArea>
      <c:layout/>
      <c:areaChart>
        <c:grouping val="stacked"/>
        <c:varyColors val="0"/>
        <c:ser>
          <c:idx val="0"/>
          <c:order val="0"/>
          <c:tx>
            <c:strRef>
              <c:f>Sheet1!$A$12</c:f>
              <c:strCache>
                <c:ptCount val="1"/>
                <c:pt idx="0">
                  <c:v>Drop In Center</c:v>
                </c:pt>
              </c:strCache>
            </c:strRef>
          </c:tx>
          <c:spPr>
            <a:solidFill>
              <a:schemeClr val="accent1"/>
            </a:solidFill>
            <a:ln>
              <a:noFill/>
            </a:ln>
            <a:effectLst/>
          </c:spPr>
          <c:cat>
            <c:numRef>
              <c:f>Sheet1!$B$11:$J$11</c:f>
              <c:numCache>
                <c:formatCode>General</c:formatCode>
                <c:ptCount val="9"/>
                <c:pt idx="1">
                  <c:v>2011</c:v>
                </c:pt>
                <c:pt idx="2">
                  <c:v>2012</c:v>
                </c:pt>
                <c:pt idx="3">
                  <c:v>2013</c:v>
                </c:pt>
                <c:pt idx="4">
                  <c:v>2014</c:v>
                </c:pt>
                <c:pt idx="5">
                  <c:v>2015</c:v>
                </c:pt>
                <c:pt idx="6">
                  <c:v>2016</c:v>
                </c:pt>
                <c:pt idx="7">
                  <c:v>2017</c:v>
                </c:pt>
                <c:pt idx="8">
                  <c:v>2018</c:v>
                </c:pt>
              </c:numCache>
            </c:numRef>
          </c:cat>
          <c:val>
            <c:numRef>
              <c:f>Sheet1!$B$12:$J$12</c:f>
              <c:numCache>
                <c:formatCode>0%</c:formatCode>
                <c:ptCount val="9"/>
                <c:pt idx="1">
                  <c:v>0.1</c:v>
                </c:pt>
                <c:pt idx="2">
                  <c:v>0.2</c:v>
                </c:pt>
                <c:pt idx="3">
                  <c:v>0.1</c:v>
                </c:pt>
                <c:pt idx="4">
                  <c:v>0.2</c:v>
                </c:pt>
                <c:pt idx="5">
                  <c:v>0.1</c:v>
                </c:pt>
                <c:pt idx="6">
                  <c:v>0.05</c:v>
                </c:pt>
                <c:pt idx="7">
                  <c:v>0.05</c:v>
                </c:pt>
                <c:pt idx="8">
                  <c:v>0.3</c:v>
                </c:pt>
              </c:numCache>
            </c:numRef>
          </c:val>
        </c:ser>
        <c:ser>
          <c:idx val="1"/>
          <c:order val="1"/>
          <c:tx>
            <c:strRef>
              <c:f>Sheet1!$A$13</c:f>
              <c:strCache>
                <c:ptCount val="1"/>
                <c:pt idx="0">
                  <c:v>Shelter</c:v>
                </c:pt>
              </c:strCache>
            </c:strRef>
          </c:tx>
          <c:spPr>
            <a:solidFill>
              <a:schemeClr val="accent2"/>
            </a:solidFill>
            <a:ln>
              <a:noFill/>
            </a:ln>
            <a:effectLst/>
          </c:spPr>
          <c:cat>
            <c:numRef>
              <c:f>Sheet1!$B$11:$J$11</c:f>
              <c:numCache>
                <c:formatCode>General</c:formatCode>
                <c:ptCount val="9"/>
                <c:pt idx="1">
                  <c:v>2011</c:v>
                </c:pt>
                <c:pt idx="2">
                  <c:v>2012</c:v>
                </c:pt>
                <c:pt idx="3">
                  <c:v>2013</c:v>
                </c:pt>
                <c:pt idx="4">
                  <c:v>2014</c:v>
                </c:pt>
                <c:pt idx="5">
                  <c:v>2015</c:v>
                </c:pt>
                <c:pt idx="6">
                  <c:v>2016</c:v>
                </c:pt>
                <c:pt idx="7">
                  <c:v>2017</c:v>
                </c:pt>
                <c:pt idx="8">
                  <c:v>2018</c:v>
                </c:pt>
              </c:numCache>
            </c:numRef>
          </c:cat>
          <c:val>
            <c:numRef>
              <c:f>Sheet1!$B$13:$J$13</c:f>
              <c:numCache>
                <c:formatCode>0%</c:formatCode>
                <c:ptCount val="9"/>
                <c:pt idx="1">
                  <c:v>0.3</c:v>
                </c:pt>
                <c:pt idx="2">
                  <c:v>0.3</c:v>
                </c:pt>
                <c:pt idx="3">
                  <c:v>0.2</c:v>
                </c:pt>
                <c:pt idx="4">
                  <c:v>0.3</c:v>
                </c:pt>
                <c:pt idx="5">
                  <c:v>0.3</c:v>
                </c:pt>
                <c:pt idx="6">
                  <c:v>0.4</c:v>
                </c:pt>
                <c:pt idx="7">
                  <c:v>0.5</c:v>
                </c:pt>
                <c:pt idx="8">
                  <c:v>0.4</c:v>
                </c:pt>
              </c:numCache>
            </c:numRef>
          </c:val>
        </c:ser>
        <c:ser>
          <c:idx val="2"/>
          <c:order val="2"/>
          <c:tx>
            <c:strRef>
              <c:f>Sheet1!$A$14</c:f>
              <c:strCache>
                <c:ptCount val="1"/>
                <c:pt idx="0">
                  <c:v>Detox Program</c:v>
                </c:pt>
              </c:strCache>
            </c:strRef>
          </c:tx>
          <c:spPr>
            <a:solidFill>
              <a:schemeClr val="accent3"/>
            </a:solidFill>
            <a:ln>
              <a:noFill/>
            </a:ln>
            <a:effectLst/>
          </c:spPr>
          <c:cat>
            <c:numRef>
              <c:f>Sheet1!$B$11:$J$11</c:f>
              <c:numCache>
                <c:formatCode>General</c:formatCode>
                <c:ptCount val="9"/>
                <c:pt idx="1">
                  <c:v>2011</c:v>
                </c:pt>
                <c:pt idx="2">
                  <c:v>2012</c:v>
                </c:pt>
                <c:pt idx="3">
                  <c:v>2013</c:v>
                </c:pt>
                <c:pt idx="4">
                  <c:v>2014</c:v>
                </c:pt>
                <c:pt idx="5">
                  <c:v>2015</c:v>
                </c:pt>
                <c:pt idx="6">
                  <c:v>2016</c:v>
                </c:pt>
                <c:pt idx="7">
                  <c:v>2017</c:v>
                </c:pt>
                <c:pt idx="8">
                  <c:v>2018</c:v>
                </c:pt>
              </c:numCache>
            </c:numRef>
          </c:cat>
          <c:val>
            <c:numRef>
              <c:f>Sheet1!$B$14:$J$14</c:f>
              <c:numCache>
                <c:formatCode>0%</c:formatCode>
                <c:ptCount val="9"/>
                <c:pt idx="1">
                  <c:v>0.1</c:v>
                </c:pt>
                <c:pt idx="2">
                  <c:v>0.1</c:v>
                </c:pt>
                <c:pt idx="3">
                  <c:v>0.1</c:v>
                </c:pt>
                <c:pt idx="4">
                  <c:v>0.2</c:v>
                </c:pt>
                <c:pt idx="5">
                  <c:v>0.2</c:v>
                </c:pt>
                <c:pt idx="6">
                  <c:v>0.05</c:v>
                </c:pt>
                <c:pt idx="7">
                  <c:v>0.1</c:v>
                </c:pt>
                <c:pt idx="8">
                  <c:v>0.05</c:v>
                </c:pt>
              </c:numCache>
            </c:numRef>
          </c:val>
        </c:ser>
        <c:ser>
          <c:idx val="3"/>
          <c:order val="3"/>
          <c:tx>
            <c:strRef>
              <c:f>Sheet1!$A$15</c:f>
              <c:strCache>
                <c:ptCount val="1"/>
                <c:pt idx="0">
                  <c:v>Psychiatric Emergency Placement</c:v>
                </c:pt>
              </c:strCache>
            </c:strRef>
          </c:tx>
          <c:spPr>
            <a:solidFill>
              <a:schemeClr val="accent4"/>
            </a:solidFill>
            <a:ln>
              <a:noFill/>
            </a:ln>
            <a:effectLst/>
          </c:spPr>
          <c:cat>
            <c:numRef>
              <c:f>Sheet1!$B$11:$J$11</c:f>
              <c:numCache>
                <c:formatCode>General</c:formatCode>
                <c:ptCount val="9"/>
                <c:pt idx="1">
                  <c:v>2011</c:v>
                </c:pt>
                <c:pt idx="2">
                  <c:v>2012</c:v>
                </c:pt>
                <c:pt idx="3">
                  <c:v>2013</c:v>
                </c:pt>
                <c:pt idx="4">
                  <c:v>2014</c:v>
                </c:pt>
                <c:pt idx="5">
                  <c:v>2015</c:v>
                </c:pt>
                <c:pt idx="6">
                  <c:v>2016</c:v>
                </c:pt>
                <c:pt idx="7">
                  <c:v>2017</c:v>
                </c:pt>
                <c:pt idx="8">
                  <c:v>2018</c:v>
                </c:pt>
              </c:numCache>
            </c:numRef>
          </c:cat>
          <c:val>
            <c:numRef>
              <c:f>Sheet1!$B$15:$J$15</c:f>
              <c:numCache>
                <c:formatCode>0%</c:formatCode>
                <c:ptCount val="9"/>
                <c:pt idx="1">
                  <c:v>0.1</c:v>
                </c:pt>
                <c:pt idx="2">
                  <c:v>0.1</c:v>
                </c:pt>
                <c:pt idx="3">
                  <c:v>0.3</c:v>
                </c:pt>
                <c:pt idx="4">
                  <c:v>0.1</c:v>
                </c:pt>
                <c:pt idx="5">
                  <c:v>0.2</c:v>
                </c:pt>
                <c:pt idx="6">
                  <c:v>0.2</c:v>
                </c:pt>
                <c:pt idx="7">
                  <c:v>0.1</c:v>
                </c:pt>
                <c:pt idx="8">
                  <c:v>0.05</c:v>
                </c:pt>
              </c:numCache>
            </c:numRef>
          </c:val>
        </c:ser>
        <c:ser>
          <c:idx val="4"/>
          <c:order val="4"/>
          <c:tx>
            <c:strRef>
              <c:f>Sheet1!$A$16</c:f>
              <c:strCache>
                <c:ptCount val="1"/>
                <c:pt idx="0">
                  <c:v>Medical ER/Hospital</c:v>
                </c:pt>
              </c:strCache>
            </c:strRef>
          </c:tx>
          <c:spPr>
            <a:solidFill>
              <a:schemeClr val="accent5"/>
            </a:solidFill>
            <a:ln>
              <a:noFill/>
            </a:ln>
            <a:effectLst/>
          </c:spPr>
          <c:cat>
            <c:numRef>
              <c:f>Sheet1!$B$11:$J$11</c:f>
              <c:numCache>
                <c:formatCode>General</c:formatCode>
                <c:ptCount val="9"/>
                <c:pt idx="1">
                  <c:v>2011</c:v>
                </c:pt>
                <c:pt idx="2">
                  <c:v>2012</c:v>
                </c:pt>
                <c:pt idx="3">
                  <c:v>2013</c:v>
                </c:pt>
                <c:pt idx="4">
                  <c:v>2014</c:v>
                </c:pt>
                <c:pt idx="5">
                  <c:v>2015</c:v>
                </c:pt>
                <c:pt idx="6">
                  <c:v>2016</c:v>
                </c:pt>
                <c:pt idx="7">
                  <c:v>2017</c:v>
                </c:pt>
                <c:pt idx="8">
                  <c:v>2018</c:v>
                </c:pt>
              </c:numCache>
            </c:numRef>
          </c:cat>
          <c:val>
            <c:numRef>
              <c:f>Sheet1!$B$16:$J$16</c:f>
              <c:numCache>
                <c:formatCode>0%</c:formatCode>
                <c:ptCount val="9"/>
                <c:pt idx="1">
                  <c:v>0.2</c:v>
                </c:pt>
                <c:pt idx="2">
                  <c:v>0.1</c:v>
                </c:pt>
                <c:pt idx="3">
                  <c:v>0.2</c:v>
                </c:pt>
                <c:pt idx="4">
                  <c:v>0.1</c:v>
                </c:pt>
                <c:pt idx="5">
                  <c:v>0.1</c:v>
                </c:pt>
                <c:pt idx="6">
                  <c:v>0.2</c:v>
                </c:pt>
                <c:pt idx="7">
                  <c:v>0.05</c:v>
                </c:pt>
                <c:pt idx="8">
                  <c:v>0.1</c:v>
                </c:pt>
              </c:numCache>
            </c:numRef>
          </c:val>
        </c:ser>
        <c:ser>
          <c:idx val="5"/>
          <c:order val="5"/>
          <c:tx>
            <c:strRef>
              <c:f>Sheet1!$A$17</c:f>
              <c:strCache>
                <c:ptCount val="1"/>
                <c:pt idx="0">
                  <c:v>Safe Haven</c:v>
                </c:pt>
              </c:strCache>
            </c:strRef>
          </c:tx>
          <c:spPr>
            <a:solidFill>
              <a:schemeClr val="accent6"/>
            </a:solidFill>
            <a:ln>
              <a:noFill/>
            </a:ln>
            <a:effectLst/>
          </c:spPr>
          <c:cat>
            <c:numRef>
              <c:f>Sheet1!$B$11:$J$11</c:f>
              <c:numCache>
                <c:formatCode>General</c:formatCode>
                <c:ptCount val="9"/>
                <c:pt idx="1">
                  <c:v>2011</c:v>
                </c:pt>
                <c:pt idx="2">
                  <c:v>2012</c:v>
                </c:pt>
                <c:pt idx="3">
                  <c:v>2013</c:v>
                </c:pt>
                <c:pt idx="4">
                  <c:v>2014</c:v>
                </c:pt>
                <c:pt idx="5">
                  <c:v>2015</c:v>
                </c:pt>
                <c:pt idx="6">
                  <c:v>2016</c:v>
                </c:pt>
                <c:pt idx="7">
                  <c:v>2017</c:v>
                </c:pt>
                <c:pt idx="8">
                  <c:v>2018</c:v>
                </c:pt>
              </c:numCache>
            </c:numRef>
          </c:cat>
          <c:val>
            <c:numRef>
              <c:f>Sheet1!$B$17:$J$17</c:f>
              <c:numCache>
                <c:formatCode>0%</c:formatCode>
                <c:ptCount val="9"/>
                <c:pt idx="1">
                  <c:v>0.2</c:v>
                </c:pt>
                <c:pt idx="2">
                  <c:v>0.2</c:v>
                </c:pt>
                <c:pt idx="3">
                  <c:v>0.1</c:v>
                </c:pt>
                <c:pt idx="4">
                  <c:v>0.1</c:v>
                </c:pt>
                <c:pt idx="5">
                  <c:v>0.1</c:v>
                </c:pt>
                <c:pt idx="6">
                  <c:v>0.1</c:v>
                </c:pt>
                <c:pt idx="7">
                  <c:v>0.2</c:v>
                </c:pt>
                <c:pt idx="8">
                  <c:v>0.1</c:v>
                </c:pt>
              </c:numCache>
            </c:numRef>
          </c:val>
        </c:ser>
        <c:dLbls>
          <c:showLegendKey val="0"/>
          <c:showVal val="0"/>
          <c:showCatName val="0"/>
          <c:showSerName val="0"/>
          <c:showPercent val="0"/>
          <c:showBubbleSize val="0"/>
        </c:dLbls>
        <c:axId val="468060576"/>
        <c:axId val="468060968"/>
      </c:areaChart>
      <c:catAx>
        <c:axId val="4680605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erpetua" panose="02020502060401020303" pitchFamily="18" charset="0"/>
                <a:ea typeface="+mn-ea"/>
                <a:cs typeface="+mn-cs"/>
              </a:defRPr>
            </a:pPr>
            <a:endParaRPr lang="en-US"/>
          </a:p>
        </c:txPr>
        <c:crossAx val="468060968"/>
        <c:crosses val="autoZero"/>
        <c:auto val="1"/>
        <c:lblAlgn val="ctr"/>
        <c:lblOffset val="100"/>
        <c:noMultiLvlLbl val="0"/>
      </c:catAx>
      <c:valAx>
        <c:axId val="4680609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erpetua" panose="02020502060401020303" pitchFamily="18" charset="0"/>
                <a:ea typeface="+mn-ea"/>
                <a:cs typeface="+mn-cs"/>
              </a:defRPr>
            </a:pPr>
            <a:endParaRPr lang="en-US"/>
          </a:p>
        </c:txPr>
        <c:crossAx val="46806057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erpetua" panose="02020502060401020303" pitchFamily="18" charset="0"/>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latin typeface="Perpetua" panose="02020502060401020303"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Perpetua" panose="02020502060401020303" pitchFamily="18" charset="0"/>
                <a:ea typeface="+mn-ea"/>
                <a:cs typeface="+mn-cs"/>
              </a:defRPr>
            </a:pPr>
            <a:r>
              <a:rPr lang="en-US"/>
              <a:t>Type of Contact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Perpetua" panose="02020502060401020303" pitchFamily="18" charset="0"/>
              <a:ea typeface="+mn-ea"/>
              <a:cs typeface="+mn-cs"/>
            </a:defRPr>
          </a:pPr>
          <a:endParaRPr lang="en-US"/>
        </a:p>
      </c:txPr>
    </c:title>
    <c:autoTitleDeleted val="0"/>
    <c:plotArea>
      <c:layout/>
      <c:areaChart>
        <c:grouping val="stacked"/>
        <c:varyColors val="0"/>
        <c:ser>
          <c:idx val="0"/>
          <c:order val="0"/>
          <c:tx>
            <c:strRef>
              <c:f>Sheet1!$A$22</c:f>
              <c:strCache>
                <c:ptCount val="1"/>
                <c:pt idx="0">
                  <c:v>Outreach</c:v>
                </c:pt>
              </c:strCache>
            </c:strRef>
          </c:tx>
          <c:spPr>
            <a:solidFill>
              <a:schemeClr val="accent1"/>
            </a:solidFill>
            <a:ln w="25400">
              <a:noFill/>
            </a:ln>
            <a:effectLst/>
          </c:spPr>
          <c:cat>
            <c:numRef>
              <c:f>Sheet1!$B$11:$H$11</c:f>
              <c:numCache>
                <c:formatCode>General</c:formatCode>
                <c:ptCount val="7"/>
                <c:pt idx="1">
                  <c:v>2011</c:v>
                </c:pt>
                <c:pt idx="2">
                  <c:v>2012</c:v>
                </c:pt>
                <c:pt idx="3">
                  <c:v>2013</c:v>
                </c:pt>
                <c:pt idx="4">
                  <c:v>2014</c:v>
                </c:pt>
                <c:pt idx="5">
                  <c:v>2015</c:v>
                </c:pt>
                <c:pt idx="6">
                  <c:v>2016</c:v>
                </c:pt>
              </c:numCache>
            </c:numRef>
          </c:cat>
          <c:val>
            <c:numRef>
              <c:f>Sheet1!$B$22:$H$22</c:f>
              <c:numCache>
                <c:formatCode>0%</c:formatCode>
                <c:ptCount val="7"/>
                <c:pt idx="1">
                  <c:v>0.1</c:v>
                </c:pt>
                <c:pt idx="2">
                  <c:v>0.2</c:v>
                </c:pt>
                <c:pt idx="3">
                  <c:v>0.1</c:v>
                </c:pt>
                <c:pt idx="4">
                  <c:v>0.2</c:v>
                </c:pt>
                <c:pt idx="5">
                  <c:v>0.1</c:v>
                </c:pt>
                <c:pt idx="6">
                  <c:v>0.1</c:v>
                </c:pt>
              </c:numCache>
            </c:numRef>
          </c:val>
        </c:ser>
        <c:ser>
          <c:idx val="1"/>
          <c:order val="1"/>
          <c:tx>
            <c:strRef>
              <c:f>Sheet1!$A$23</c:f>
              <c:strCache>
                <c:ptCount val="1"/>
                <c:pt idx="0">
                  <c:v>Response</c:v>
                </c:pt>
              </c:strCache>
            </c:strRef>
          </c:tx>
          <c:spPr>
            <a:solidFill>
              <a:schemeClr val="accent2"/>
            </a:solidFill>
            <a:ln w="25400">
              <a:noFill/>
            </a:ln>
            <a:effectLst/>
          </c:spPr>
          <c:cat>
            <c:numRef>
              <c:f>Sheet1!$B$11:$H$11</c:f>
              <c:numCache>
                <c:formatCode>General</c:formatCode>
                <c:ptCount val="7"/>
                <c:pt idx="1">
                  <c:v>2011</c:v>
                </c:pt>
                <c:pt idx="2">
                  <c:v>2012</c:v>
                </c:pt>
                <c:pt idx="3">
                  <c:v>2013</c:v>
                </c:pt>
                <c:pt idx="4">
                  <c:v>2014</c:v>
                </c:pt>
                <c:pt idx="5">
                  <c:v>2015</c:v>
                </c:pt>
                <c:pt idx="6">
                  <c:v>2016</c:v>
                </c:pt>
              </c:numCache>
            </c:numRef>
          </c:cat>
          <c:val>
            <c:numRef>
              <c:f>Sheet1!$B$23:$H$23</c:f>
              <c:numCache>
                <c:formatCode>0%</c:formatCode>
                <c:ptCount val="7"/>
                <c:pt idx="1">
                  <c:v>0.3</c:v>
                </c:pt>
                <c:pt idx="2">
                  <c:v>0.3</c:v>
                </c:pt>
                <c:pt idx="3">
                  <c:v>0.2</c:v>
                </c:pt>
                <c:pt idx="4">
                  <c:v>0.3</c:v>
                </c:pt>
                <c:pt idx="5">
                  <c:v>0.3</c:v>
                </c:pt>
                <c:pt idx="6">
                  <c:v>0.4</c:v>
                </c:pt>
              </c:numCache>
            </c:numRef>
          </c:val>
        </c:ser>
        <c:ser>
          <c:idx val="2"/>
          <c:order val="2"/>
          <c:tx>
            <c:strRef>
              <c:f>Sheet1!$A$24</c:f>
              <c:strCache>
                <c:ptCount val="1"/>
                <c:pt idx="0">
                  <c:v>Collateral (with 3rd party)</c:v>
                </c:pt>
              </c:strCache>
            </c:strRef>
          </c:tx>
          <c:spPr>
            <a:solidFill>
              <a:schemeClr val="accent3"/>
            </a:solidFill>
            <a:ln w="25400">
              <a:noFill/>
            </a:ln>
            <a:effectLst/>
          </c:spPr>
          <c:cat>
            <c:numRef>
              <c:f>Sheet1!$B$11:$H$11</c:f>
              <c:numCache>
                <c:formatCode>General</c:formatCode>
                <c:ptCount val="7"/>
                <c:pt idx="1">
                  <c:v>2011</c:v>
                </c:pt>
                <c:pt idx="2">
                  <c:v>2012</c:v>
                </c:pt>
                <c:pt idx="3">
                  <c:v>2013</c:v>
                </c:pt>
                <c:pt idx="4">
                  <c:v>2014</c:v>
                </c:pt>
                <c:pt idx="5">
                  <c:v>2015</c:v>
                </c:pt>
                <c:pt idx="6">
                  <c:v>2016</c:v>
                </c:pt>
              </c:numCache>
            </c:numRef>
          </c:cat>
          <c:val>
            <c:numRef>
              <c:f>Sheet1!$B$24:$H$24</c:f>
              <c:numCache>
                <c:formatCode>0%</c:formatCode>
                <c:ptCount val="7"/>
                <c:pt idx="1">
                  <c:v>0.1</c:v>
                </c:pt>
                <c:pt idx="2">
                  <c:v>0.1</c:v>
                </c:pt>
                <c:pt idx="3">
                  <c:v>0.2</c:v>
                </c:pt>
                <c:pt idx="4">
                  <c:v>0.2</c:v>
                </c:pt>
                <c:pt idx="5">
                  <c:v>0.2</c:v>
                </c:pt>
                <c:pt idx="6">
                  <c:v>0.1</c:v>
                </c:pt>
              </c:numCache>
            </c:numRef>
          </c:val>
        </c:ser>
        <c:ser>
          <c:idx val="3"/>
          <c:order val="3"/>
          <c:tx>
            <c:strRef>
              <c:f>Sheet1!$A$25</c:f>
              <c:strCache>
                <c:ptCount val="1"/>
                <c:pt idx="0">
                  <c:v>Visit</c:v>
                </c:pt>
              </c:strCache>
            </c:strRef>
          </c:tx>
          <c:spPr>
            <a:solidFill>
              <a:schemeClr val="accent4"/>
            </a:solidFill>
            <a:ln w="25400">
              <a:noFill/>
            </a:ln>
            <a:effectLst/>
          </c:spPr>
          <c:cat>
            <c:numRef>
              <c:f>Sheet1!$B$11:$H$11</c:f>
              <c:numCache>
                <c:formatCode>General</c:formatCode>
                <c:ptCount val="7"/>
                <c:pt idx="1">
                  <c:v>2011</c:v>
                </c:pt>
                <c:pt idx="2">
                  <c:v>2012</c:v>
                </c:pt>
                <c:pt idx="3">
                  <c:v>2013</c:v>
                </c:pt>
                <c:pt idx="4">
                  <c:v>2014</c:v>
                </c:pt>
                <c:pt idx="5">
                  <c:v>2015</c:v>
                </c:pt>
                <c:pt idx="6">
                  <c:v>2016</c:v>
                </c:pt>
              </c:numCache>
            </c:numRef>
          </c:cat>
          <c:val>
            <c:numRef>
              <c:f>Sheet1!$B$25:$H$25</c:f>
              <c:numCache>
                <c:formatCode>0%</c:formatCode>
                <c:ptCount val="7"/>
                <c:pt idx="1">
                  <c:v>0.2</c:v>
                </c:pt>
                <c:pt idx="2">
                  <c:v>0.2</c:v>
                </c:pt>
                <c:pt idx="3">
                  <c:v>0.3</c:v>
                </c:pt>
                <c:pt idx="4">
                  <c:v>0.2</c:v>
                </c:pt>
                <c:pt idx="5">
                  <c:v>0.2</c:v>
                </c:pt>
                <c:pt idx="6">
                  <c:v>0.2</c:v>
                </c:pt>
              </c:numCache>
            </c:numRef>
          </c:val>
        </c:ser>
        <c:ser>
          <c:idx val="4"/>
          <c:order val="4"/>
          <c:tx>
            <c:strRef>
              <c:f>Sheet1!$A$26</c:f>
              <c:strCache>
                <c:ptCount val="1"/>
                <c:pt idx="0">
                  <c:v>Walk-in</c:v>
                </c:pt>
              </c:strCache>
            </c:strRef>
          </c:tx>
          <c:spPr>
            <a:solidFill>
              <a:schemeClr val="accent5"/>
            </a:solidFill>
            <a:ln w="25400">
              <a:noFill/>
            </a:ln>
            <a:effectLst/>
          </c:spPr>
          <c:cat>
            <c:numRef>
              <c:f>Sheet1!$B$11:$H$11</c:f>
              <c:numCache>
                <c:formatCode>General</c:formatCode>
                <c:ptCount val="7"/>
                <c:pt idx="1">
                  <c:v>2011</c:v>
                </c:pt>
                <c:pt idx="2">
                  <c:v>2012</c:v>
                </c:pt>
                <c:pt idx="3">
                  <c:v>2013</c:v>
                </c:pt>
                <c:pt idx="4">
                  <c:v>2014</c:v>
                </c:pt>
                <c:pt idx="5">
                  <c:v>2015</c:v>
                </c:pt>
                <c:pt idx="6">
                  <c:v>2016</c:v>
                </c:pt>
              </c:numCache>
            </c:numRef>
          </c:cat>
          <c:val>
            <c:numRef>
              <c:f>Sheet1!$B$26:$H$26</c:f>
              <c:numCache>
                <c:formatCode>0%</c:formatCode>
                <c:ptCount val="7"/>
                <c:pt idx="1">
                  <c:v>0.3</c:v>
                </c:pt>
                <c:pt idx="2">
                  <c:v>0.2</c:v>
                </c:pt>
                <c:pt idx="3">
                  <c:v>0.2</c:v>
                </c:pt>
                <c:pt idx="4">
                  <c:v>0.1</c:v>
                </c:pt>
                <c:pt idx="5">
                  <c:v>0.2</c:v>
                </c:pt>
                <c:pt idx="6">
                  <c:v>0.2</c:v>
                </c:pt>
              </c:numCache>
            </c:numRef>
          </c:val>
        </c:ser>
        <c:dLbls>
          <c:showLegendKey val="0"/>
          <c:showVal val="0"/>
          <c:showCatName val="0"/>
          <c:showSerName val="0"/>
          <c:showPercent val="0"/>
          <c:showBubbleSize val="0"/>
        </c:dLbls>
        <c:axId val="305014104"/>
        <c:axId val="468743912"/>
      </c:areaChart>
      <c:catAx>
        <c:axId val="3050141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erpetua" panose="02020502060401020303" pitchFamily="18" charset="0"/>
                <a:ea typeface="+mn-ea"/>
                <a:cs typeface="+mn-cs"/>
              </a:defRPr>
            </a:pPr>
            <a:endParaRPr lang="en-US"/>
          </a:p>
        </c:txPr>
        <c:crossAx val="468743912"/>
        <c:crosses val="autoZero"/>
        <c:auto val="1"/>
        <c:lblAlgn val="ctr"/>
        <c:lblOffset val="100"/>
        <c:noMultiLvlLbl val="0"/>
      </c:catAx>
      <c:valAx>
        <c:axId val="468743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erpetua" panose="02020502060401020303" pitchFamily="18" charset="0"/>
                <a:ea typeface="+mn-ea"/>
                <a:cs typeface="+mn-cs"/>
              </a:defRPr>
            </a:pPr>
            <a:endParaRPr lang="en-US"/>
          </a:p>
        </c:txPr>
        <c:crossAx val="30501410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erpetua" panose="02020502060401020303" pitchFamily="18" charset="0"/>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latin typeface="Perpetua" panose="02020502060401020303"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Perpetua" panose="02020502060401020303" pitchFamily="18" charset="0"/>
                <a:ea typeface="+mn-ea"/>
                <a:cs typeface="+mn-cs"/>
              </a:defRPr>
            </a:pPr>
            <a:r>
              <a:rPr lang="en-US"/>
              <a:t>Type of Contact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Perpetua" panose="02020502060401020303" pitchFamily="18" charset="0"/>
              <a:ea typeface="+mn-ea"/>
              <a:cs typeface="+mn-cs"/>
            </a:defRPr>
          </a:pPr>
          <a:endParaRPr lang="en-US"/>
        </a:p>
      </c:txPr>
    </c:title>
    <c:autoTitleDeleted val="0"/>
    <c:plotArea>
      <c:layout/>
      <c:barChart>
        <c:barDir val="col"/>
        <c:grouping val="clustered"/>
        <c:varyColors val="0"/>
        <c:ser>
          <c:idx val="0"/>
          <c:order val="0"/>
          <c:tx>
            <c:strRef>
              <c:f>Sheet1!$A$29</c:f>
              <c:strCache>
                <c:ptCount val="1"/>
                <c:pt idx="0">
                  <c:v>Physical Disability</c:v>
                </c:pt>
              </c:strCache>
            </c:strRef>
          </c:tx>
          <c:spPr>
            <a:solidFill>
              <a:schemeClr val="accent1"/>
            </a:solidFill>
            <a:ln w="25400">
              <a:noFill/>
            </a:ln>
            <a:effectLst/>
          </c:spPr>
          <c:invertIfNegative val="0"/>
          <c:cat>
            <c:numRef>
              <c:f>Sheet1!$B$28:$G$28</c:f>
              <c:numCache>
                <c:formatCode>General</c:formatCode>
                <c:ptCount val="6"/>
                <c:pt idx="0">
                  <c:v>2013</c:v>
                </c:pt>
                <c:pt idx="1">
                  <c:v>2014</c:v>
                </c:pt>
                <c:pt idx="2">
                  <c:v>2015</c:v>
                </c:pt>
                <c:pt idx="3">
                  <c:v>2016</c:v>
                </c:pt>
                <c:pt idx="4">
                  <c:v>2017</c:v>
                </c:pt>
                <c:pt idx="5">
                  <c:v>2018</c:v>
                </c:pt>
              </c:numCache>
            </c:numRef>
          </c:cat>
          <c:val>
            <c:numRef>
              <c:f>Sheet1!$B$29:$G$29</c:f>
              <c:numCache>
                <c:formatCode>0%</c:formatCode>
                <c:ptCount val="6"/>
                <c:pt idx="0">
                  <c:v>0.1</c:v>
                </c:pt>
                <c:pt idx="1">
                  <c:v>0.2</c:v>
                </c:pt>
                <c:pt idx="2">
                  <c:v>0.1</c:v>
                </c:pt>
                <c:pt idx="3">
                  <c:v>0.2</c:v>
                </c:pt>
                <c:pt idx="4">
                  <c:v>0.1</c:v>
                </c:pt>
                <c:pt idx="5">
                  <c:v>0.1</c:v>
                </c:pt>
              </c:numCache>
            </c:numRef>
          </c:val>
        </c:ser>
        <c:ser>
          <c:idx val="1"/>
          <c:order val="1"/>
          <c:tx>
            <c:strRef>
              <c:f>Sheet1!$A$30</c:f>
              <c:strCache>
                <c:ptCount val="1"/>
                <c:pt idx="0">
                  <c:v>Developmental Disability</c:v>
                </c:pt>
              </c:strCache>
            </c:strRef>
          </c:tx>
          <c:spPr>
            <a:solidFill>
              <a:schemeClr val="accent2"/>
            </a:solidFill>
            <a:ln w="25400">
              <a:noFill/>
            </a:ln>
            <a:effectLst/>
          </c:spPr>
          <c:invertIfNegative val="0"/>
          <c:cat>
            <c:numRef>
              <c:f>Sheet1!$B$28:$G$28</c:f>
              <c:numCache>
                <c:formatCode>General</c:formatCode>
                <c:ptCount val="6"/>
                <c:pt idx="0">
                  <c:v>2013</c:v>
                </c:pt>
                <c:pt idx="1">
                  <c:v>2014</c:v>
                </c:pt>
                <c:pt idx="2">
                  <c:v>2015</c:v>
                </c:pt>
                <c:pt idx="3">
                  <c:v>2016</c:v>
                </c:pt>
                <c:pt idx="4">
                  <c:v>2017</c:v>
                </c:pt>
                <c:pt idx="5">
                  <c:v>2018</c:v>
                </c:pt>
              </c:numCache>
            </c:numRef>
          </c:cat>
          <c:val>
            <c:numRef>
              <c:f>Sheet1!$B$30:$G$30</c:f>
              <c:numCache>
                <c:formatCode>0%</c:formatCode>
                <c:ptCount val="6"/>
                <c:pt idx="0">
                  <c:v>0.3</c:v>
                </c:pt>
                <c:pt idx="1">
                  <c:v>0.3</c:v>
                </c:pt>
                <c:pt idx="2">
                  <c:v>0.2</c:v>
                </c:pt>
                <c:pt idx="3">
                  <c:v>0.3</c:v>
                </c:pt>
                <c:pt idx="4">
                  <c:v>0.3</c:v>
                </c:pt>
                <c:pt idx="5">
                  <c:v>0.4</c:v>
                </c:pt>
              </c:numCache>
            </c:numRef>
          </c:val>
        </c:ser>
        <c:ser>
          <c:idx val="2"/>
          <c:order val="2"/>
          <c:tx>
            <c:strRef>
              <c:f>Sheet1!$A$31</c:f>
              <c:strCache>
                <c:ptCount val="1"/>
                <c:pt idx="0">
                  <c:v>Chronic Health Issue</c:v>
                </c:pt>
              </c:strCache>
            </c:strRef>
          </c:tx>
          <c:spPr>
            <a:solidFill>
              <a:schemeClr val="accent3"/>
            </a:solidFill>
            <a:ln w="25400">
              <a:noFill/>
            </a:ln>
            <a:effectLst/>
          </c:spPr>
          <c:invertIfNegative val="0"/>
          <c:cat>
            <c:numRef>
              <c:f>Sheet1!$B$28:$G$28</c:f>
              <c:numCache>
                <c:formatCode>General</c:formatCode>
                <c:ptCount val="6"/>
                <c:pt idx="0">
                  <c:v>2013</c:v>
                </c:pt>
                <c:pt idx="1">
                  <c:v>2014</c:v>
                </c:pt>
                <c:pt idx="2">
                  <c:v>2015</c:v>
                </c:pt>
                <c:pt idx="3">
                  <c:v>2016</c:v>
                </c:pt>
                <c:pt idx="4">
                  <c:v>2017</c:v>
                </c:pt>
                <c:pt idx="5">
                  <c:v>2018</c:v>
                </c:pt>
              </c:numCache>
            </c:numRef>
          </c:cat>
          <c:val>
            <c:numRef>
              <c:f>Sheet1!$B$31:$G$31</c:f>
              <c:numCache>
                <c:formatCode>0%</c:formatCode>
                <c:ptCount val="6"/>
                <c:pt idx="0">
                  <c:v>0.1</c:v>
                </c:pt>
                <c:pt idx="1">
                  <c:v>0.1</c:v>
                </c:pt>
                <c:pt idx="2">
                  <c:v>0.2</c:v>
                </c:pt>
                <c:pt idx="3">
                  <c:v>0.2</c:v>
                </c:pt>
                <c:pt idx="4">
                  <c:v>0.2</c:v>
                </c:pt>
                <c:pt idx="5">
                  <c:v>0.1</c:v>
                </c:pt>
              </c:numCache>
            </c:numRef>
          </c:val>
        </c:ser>
        <c:ser>
          <c:idx val="3"/>
          <c:order val="3"/>
          <c:tx>
            <c:strRef>
              <c:f>Sheet1!$A$32</c:f>
              <c:strCache>
                <c:ptCount val="1"/>
                <c:pt idx="0">
                  <c:v>Issues of Aging/Dementia</c:v>
                </c:pt>
              </c:strCache>
            </c:strRef>
          </c:tx>
          <c:spPr>
            <a:solidFill>
              <a:schemeClr val="accent4"/>
            </a:solidFill>
            <a:ln w="25400">
              <a:noFill/>
            </a:ln>
            <a:effectLst/>
          </c:spPr>
          <c:invertIfNegative val="0"/>
          <c:cat>
            <c:numRef>
              <c:f>Sheet1!$B$28:$G$28</c:f>
              <c:numCache>
                <c:formatCode>General</c:formatCode>
                <c:ptCount val="6"/>
                <c:pt idx="0">
                  <c:v>2013</c:v>
                </c:pt>
                <c:pt idx="1">
                  <c:v>2014</c:v>
                </c:pt>
                <c:pt idx="2">
                  <c:v>2015</c:v>
                </c:pt>
                <c:pt idx="3">
                  <c:v>2016</c:v>
                </c:pt>
                <c:pt idx="4">
                  <c:v>2017</c:v>
                </c:pt>
                <c:pt idx="5">
                  <c:v>2018</c:v>
                </c:pt>
              </c:numCache>
            </c:numRef>
          </c:cat>
          <c:val>
            <c:numRef>
              <c:f>Sheet1!$B$32:$G$32</c:f>
              <c:numCache>
                <c:formatCode>0%</c:formatCode>
                <c:ptCount val="6"/>
                <c:pt idx="0">
                  <c:v>0.2</c:v>
                </c:pt>
                <c:pt idx="1">
                  <c:v>0.2</c:v>
                </c:pt>
                <c:pt idx="2">
                  <c:v>0.3</c:v>
                </c:pt>
                <c:pt idx="3">
                  <c:v>0.2</c:v>
                </c:pt>
                <c:pt idx="4">
                  <c:v>0.2</c:v>
                </c:pt>
                <c:pt idx="5">
                  <c:v>0.2</c:v>
                </c:pt>
              </c:numCache>
            </c:numRef>
          </c:val>
        </c:ser>
        <c:dLbls>
          <c:showLegendKey val="0"/>
          <c:showVal val="0"/>
          <c:showCatName val="0"/>
          <c:showSerName val="0"/>
          <c:showPercent val="0"/>
          <c:showBubbleSize val="0"/>
        </c:dLbls>
        <c:gapWidth val="150"/>
        <c:axId val="468744696"/>
        <c:axId val="468745088"/>
      </c:barChart>
      <c:catAx>
        <c:axId val="4687446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erpetua" panose="02020502060401020303" pitchFamily="18" charset="0"/>
                <a:ea typeface="+mn-ea"/>
                <a:cs typeface="+mn-cs"/>
              </a:defRPr>
            </a:pPr>
            <a:endParaRPr lang="en-US"/>
          </a:p>
        </c:txPr>
        <c:crossAx val="468745088"/>
        <c:crosses val="autoZero"/>
        <c:auto val="1"/>
        <c:lblAlgn val="ctr"/>
        <c:lblOffset val="100"/>
        <c:noMultiLvlLbl val="0"/>
      </c:catAx>
      <c:valAx>
        <c:axId val="468745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erpetua" panose="02020502060401020303" pitchFamily="18" charset="0"/>
                <a:ea typeface="+mn-ea"/>
                <a:cs typeface="+mn-cs"/>
              </a:defRPr>
            </a:pPr>
            <a:endParaRPr lang="en-US"/>
          </a:p>
        </c:txPr>
        <c:crossAx val="468744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erpetua" panose="02020502060401020303" pitchFamily="18" charset="0"/>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latin typeface="Perpetua" panose="020205020604010203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Perpetua" panose="02020502060401020303" pitchFamily="18" charset="0"/>
                <a:ea typeface="+mn-ea"/>
                <a:cs typeface="+mn-cs"/>
              </a:defRPr>
            </a:pPr>
            <a:r>
              <a:rPr lang="en-US"/>
              <a:t>Veterans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Perpetua" panose="02020502060401020303" pitchFamily="18" charset="0"/>
              <a:ea typeface="+mn-ea"/>
              <a:cs typeface="+mn-cs"/>
            </a:defRPr>
          </a:pPr>
          <a:endParaRPr lang="en-US"/>
        </a:p>
      </c:txPr>
    </c:title>
    <c:autoTitleDeleted val="0"/>
    <c:plotArea>
      <c:layout/>
      <c:lineChart>
        <c:grouping val="standard"/>
        <c:varyColors val="0"/>
        <c:ser>
          <c:idx val="0"/>
          <c:order val="0"/>
          <c:tx>
            <c:strRef>
              <c:f>Sheet1!$A$36</c:f>
              <c:strCache>
                <c:ptCount val="1"/>
                <c:pt idx="0">
                  <c:v>Veteran</c:v>
                </c:pt>
              </c:strCache>
            </c:strRef>
          </c:tx>
          <c:spPr>
            <a:ln w="28575" cap="rnd">
              <a:solidFill>
                <a:schemeClr val="accent1"/>
              </a:solidFill>
              <a:round/>
            </a:ln>
            <a:effectLst/>
          </c:spPr>
          <c:marker>
            <c:symbol val="none"/>
          </c:marker>
          <c:cat>
            <c:numRef>
              <c:f>Sheet1!$B$35:$G$35</c:f>
              <c:numCache>
                <c:formatCode>General</c:formatCode>
                <c:ptCount val="6"/>
                <c:pt idx="0">
                  <c:v>2013</c:v>
                </c:pt>
                <c:pt idx="1">
                  <c:v>2014</c:v>
                </c:pt>
                <c:pt idx="2">
                  <c:v>2015</c:v>
                </c:pt>
                <c:pt idx="3">
                  <c:v>2016</c:v>
                </c:pt>
                <c:pt idx="4">
                  <c:v>2017</c:v>
                </c:pt>
                <c:pt idx="5">
                  <c:v>2018</c:v>
                </c:pt>
              </c:numCache>
            </c:numRef>
          </c:cat>
          <c:val>
            <c:numRef>
              <c:f>Sheet1!$B$36:$G$36</c:f>
              <c:numCache>
                <c:formatCode>0%</c:formatCode>
                <c:ptCount val="6"/>
                <c:pt idx="0">
                  <c:v>0.2</c:v>
                </c:pt>
                <c:pt idx="1">
                  <c:v>0.3</c:v>
                </c:pt>
                <c:pt idx="2">
                  <c:v>0.4</c:v>
                </c:pt>
                <c:pt idx="3">
                  <c:v>0.35</c:v>
                </c:pt>
                <c:pt idx="4">
                  <c:v>0.45</c:v>
                </c:pt>
                <c:pt idx="5">
                  <c:v>0.5</c:v>
                </c:pt>
              </c:numCache>
            </c:numRef>
          </c:val>
          <c:smooth val="0"/>
        </c:ser>
        <c:dLbls>
          <c:showLegendKey val="0"/>
          <c:showVal val="0"/>
          <c:showCatName val="0"/>
          <c:showSerName val="0"/>
          <c:showPercent val="0"/>
          <c:showBubbleSize val="0"/>
        </c:dLbls>
        <c:smooth val="0"/>
        <c:axId val="469197384"/>
        <c:axId val="469197776"/>
      </c:lineChart>
      <c:catAx>
        <c:axId val="469197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erpetua" panose="02020502060401020303" pitchFamily="18" charset="0"/>
                <a:ea typeface="+mn-ea"/>
                <a:cs typeface="+mn-cs"/>
              </a:defRPr>
            </a:pPr>
            <a:endParaRPr lang="en-US"/>
          </a:p>
        </c:txPr>
        <c:crossAx val="469197776"/>
        <c:crosses val="autoZero"/>
        <c:auto val="1"/>
        <c:lblAlgn val="ctr"/>
        <c:lblOffset val="100"/>
        <c:noMultiLvlLbl val="0"/>
      </c:catAx>
      <c:valAx>
        <c:axId val="469197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erpetua" panose="02020502060401020303" pitchFamily="18" charset="0"/>
                <a:ea typeface="+mn-ea"/>
                <a:cs typeface="+mn-cs"/>
              </a:defRPr>
            </a:pPr>
            <a:endParaRPr lang="en-US"/>
          </a:p>
        </c:txPr>
        <c:crossAx val="4691973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Perpetua" panose="02020502060401020303"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B4D58-830C-42FC-9444-C323C043C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6FDAA-BBD4-4AFB-AC14-8A6DA8176F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PMHCC</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PMHCC</dc:creator>
  <cp:keywords/>
  <cp:lastModifiedBy>Lauren Fulton</cp:lastModifiedBy>
  <cp:revision>9</cp:revision>
  <cp:lastPrinted>2016-03-29T12:37:00Z</cp:lastPrinted>
  <dcterms:created xsi:type="dcterms:W3CDTF">2018-09-06T19:54:00Z</dcterms:created>
  <dcterms:modified xsi:type="dcterms:W3CDTF">2018-09-17T16:24:00Z</dcterms:modified>
</cp:coreProperties>
</file>