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5719A000" w:rsidR="00550E49" w:rsidRPr="000A69C4" w:rsidRDefault="00644E30" w:rsidP="0024476E">
                            <w:pPr>
                              <w:jc w:val="center"/>
                              <w:rPr>
                                <w:rFonts w:ascii="Perpetua" w:hAnsi="Perpetua"/>
                                <w:b/>
                                <w:color w:val="F47711"/>
                                <w:sz w:val="44"/>
                                <w:szCs w:val="44"/>
                              </w:rPr>
                            </w:pPr>
                            <w:r>
                              <w:rPr>
                                <w:rFonts w:ascii="Perpetua" w:hAnsi="Perpetua"/>
                                <w:b/>
                                <w:sz w:val="28"/>
                                <w:szCs w:val="28"/>
                              </w:rPr>
                              <w:t>Outreach Training Agenda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filled="f" stroked="f">
                <v:textbox>
                  <w:txbxContent>
                    <w:p w14:paraId="738DAEE4" w14:textId="5719A000" w:rsidR="00550E49" w:rsidRPr="000A69C4" w:rsidRDefault="00644E30" w:rsidP="0024476E">
                      <w:pPr>
                        <w:jc w:val="center"/>
                        <w:rPr>
                          <w:rFonts w:ascii="Perpetua" w:hAnsi="Perpetua"/>
                          <w:b/>
                          <w:color w:val="F47711"/>
                          <w:sz w:val="44"/>
                          <w:szCs w:val="44"/>
                        </w:rPr>
                      </w:pPr>
                      <w:r>
                        <w:rPr>
                          <w:rFonts w:ascii="Perpetua" w:hAnsi="Perpetua"/>
                          <w:b/>
                          <w:sz w:val="28"/>
                          <w:szCs w:val="28"/>
                        </w:rPr>
                        <w:t>Outreach Training Agenda (Sample)</w:t>
                      </w:r>
                    </w:p>
                  </w:txbxContent>
                </v:textbox>
                <w10:wrap anchorx="margin"/>
              </v:shape>
            </w:pict>
          </mc:Fallback>
        </mc:AlternateContent>
      </w:r>
    </w:p>
    <w:p w14:paraId="231927ED" w14:textId="77777777" w:rsidR="005A6899" w:rsidRDefault="005A6899" w:rsidP="00BC2B79">
      <w:pPr>
        <w:rPr>
          <w:rFonts w:cs="Arial"/>
        </w:rPr>
      </w:pPr>
    </w:p>
    <w:p w14:paraId="2D1CCC82" w14:textId="77777777" w:rsidR="00550E49" w:rsidRDefault="00550E49" w:rsidP="00BC2B79">
      <w:pPr>
        <w:rPr>
          <w:rFonts w:cs="Arial"/>
        </w:rPr>
      </w:pPr>
    </w:p>
    <w:p w14:paraId="44DE5FAF" w14:textId="2E07EAB0" w:rsidR="00550E49" w:rsidRDefault="00644E30" w:rsidP="00644E30">
      <w:pPr>
        <w:jc w:val="center"/>
        <w:rPr>
          <w:rFonts w:cs="Arial"/>
        </w:rPr>
      </w:pPr>
      <w:r>
        <w:rPr>
          <w:rFonts w:cs="Arial"/>
        </w:rPr>
        <w:t>Winter Training Agenda</w:t>
      </w:r>
    </w:p>
    <w:p w14:paraId="00C328C0" w14:textId="33FE5673" w:rsidR="00644E30" w:rsidRDefault="00644E30" w:rsidP="00644E30">
      <w:pPr>
        <w:jc w:val="center"/>
        <w:rPr>
          <w:rFonts w:cs="Arial"/>
        </w:rPr>
      </w:pPr>
      <w:r>
        <w:rPr>
          <w:rFonts w:cs="Arial"/>
        </w:rPr>
        <w:t>Date and Time</w:t>
      </w:r>
    </w:p>
    <w:p w14:paraId="24DC56E5" w14:textId="6879A2B7" w:rsidR="00644E30" w:rsidRDefault="00644E30" w:rsidP="00644E30">
      <w:pPr>
        <w:jc w:val="center"/>
        <w:rPr>
          <w:rFonts w:cs="Arial"/>
        </w:rPr>
      </w:pPr>
      <w:r>
        <w:rPr>
          <w:rFonts w:cs="Arial"/>
        </w:rPr>
        <w:t>Address</w:t>
      </w:r>
    </w:p>
    <w:p w14:paraId="3F9C33D4" w14:textId="77777777" w:rsidR="00550E49" w:rsidRDefault="00550E49" w:rsidP="00550E49">
      <w:pPr>
        <w:rPr>
          <w:rFonts w:cs="Arial"/>
        </w:rPr>
      </w:pPr>
    </w:p>
    <w:tbl>
      <w:tblPr>
        <w:tblStyle w:val="TableGridLight"/>
        <w:tblW w:w="10800" w:type="dxa"/>
        <w:tblLook w:val="0000" w:firstRow="0" w:lastRow="0" w:firstColumn="0" w:lastColumn="0" w:noHBand="0" w:noVBand="0"/>
      </w:tblPr>
      <w:tblGrid>
        <w:gridCol w:w="2160"/>
        <w:gridCol w:w="3780"/>
        <w:gridCol w:w="4860"/>
      </w:tblGrid>
      <w:tr w:rsidR="00644E30" w:rsidRPr="00644E30" w14:paraId="1D132A32" w14:textId="77777777" w:rsidTr="00644E30">
        <w:tc>
          <w:tcPr>
            <w:tcW w:w="2160" w:type="dxa"/>
            <w:shd w:val="clear" w:color="auto" w:fill="C6D9F1" w:themeFill="text2" w:themeFillTint="33"/>
          </w:tcPr>
          <w:p w14:paraId="36D0A2FA" w14:textId="77777777" w:rsidR="00644E30" w:rsidRPr="00644E30" w:rsidRDefault="00644E30" w:rsidP="00462CE0">
            <w:pPr>
              <w:jc w:val="center"/>
              <w:rPr>
                <w:rFonts w:ascii="Perpetua" w:hAnsi="Perpetua"/>
                <w:b/>
                <w:bCs/>
                <w:sz w:val="28"/>
              </w:rPr>
            </w:pPr>
            <w:r w:rsidRPr="00644E30">
              <w:rPr>
                <w:rFonts w:ascii="Perpetua" w:hAnsi="Perpetua"/>
                <w:b/>
                <w:bCs/>
                <w:sz w:val="28"/>
              </w:rPr>
              <w:t>TIME</w:t>
            </w:r>
          </w:p>
        </w:tc>
        <w:tc>
          <w:tcPr>
            <w:tcW w:w="3780" w:type="dxa"/>
            <w:shd w:val="clear" w:color="auto" w:fill="C6D9F1" w:themeFill="text2" w:themeFillTint="33"/>
          </w:tcPr>
          <w:p w14:paraId="7D092B2E" w14:textId="77777777" w:rsidR="00644E30" w:rsidRPr="00644E30" w:rsidRDefault="00644E30" w:rsidP="00462CE0">
            <w:pPr>
              <w:jc w:val="center"/>
              <w:rPr>
                <w:rFonts w:ascii="Perpetua" w:hAnsi="Perpetua"/>
                <w:b/>
                <w:bCs/>
                <w:sz w:val="28"/>
              </w:rPr>
            </w:pPr>
            <w:r w:rsidRPr="00644E30">
              <w:rPr>
                <w:rFonts w:ascii="Perpetua" w:hAnsi="Perpetua"/>
                <w:b/>
                <w:bCs/>
                <w:sz w:val="28"/>
              </w:rPr>
              <w:t>DISCUSSION</w:t>
            </w:r>
          </w:p>
        </w:tc>
        <w:tc>
          <w:tcPr>
            <w:tcW w:w="4860" w:type="dxa"/>
            <w:shd w:val="clear" w:color="auto" w:fill="C6D9F1" w:themeFill="text2" w:themeFillTint="33"/>
          </w:tcPr>
          <w:p w14:paraId="63CA8629" w14:textId="77777777" w:rsidR="00644E30" w:rsidRPr="00644E30" w:rsidRDefault="00644E30" w:rsidP="00462CE0">
            <w:pPr>
              <w:jc w:val="center"/>
              <w:rPr>
                <w:rFonts w:ascii="Perpetua" w:hAnsi="Perpetua"/>
                <w:b/>
                <w:bCs/>
                <w:sz w:val="28"/>
              </w:rPr>
            </w:pPr>
            <w:r w:rsidRPr="00644E30">
              <w:rPr>
                <w:rFonts w:ascii="Perpetua" w:hAnsi="Perpetua"/>
                <w:b/>
                <w:bCs/>
                <w:sz w:val="28"/>
              </w:rPr>
              <w:t>SPEAKER</w:t>
            </w:r>
          </w:p>
          <w:p w14:paraId="6B89B5DF" w14:textId="77777777" w:rsidR="00644E30" w:rsidRPr="00644E30" w:rsidRDefault="00644E30" w:rsidP="00462CE0">
            <w:pPr>
              <w:jc w:val="center"/>
              <w:rPr>
                <w:rFonts w:ascii="Perpetua" w:hAnsi="Perpetua"/>
                <w:b/>
                <w:bCs/>
                <w:sz w:val="28"/>
              </w:rPr>
            </w:pPr>
          </w:p>
        </w:tc>
      </w:tr>
      <w:tr w:rsidR="00644E30" w:rsidRPr="00644E30" w14:paraId="2B2EE8A4" w14:textId="77777777" w:rsidTr="00644E30">
        <w:tc>
          <w:tcPr>
            <w:tcW w:w="2160" w:type="dxa"/>
          </w:tcPr>
          <w:p w14:paraId="03466F26" w14:textId="77777777" w:rsidR="00644E30" w:rsidRPr="00644E30" w:rsidRDefault="00644E30" w:rsidP="00462CE0">
            <w:pPr>
              <w:rPr>
                <w:rFonts w:ascii="Perpetua" w:hAnsi="Perpetua"/>
                <w:b/>
              </w:rPr>
            </w:pPr>
            <w:r w:rsidRPr="00644E30">
              <w:rPr>
                <w:rFonts w:ascii="Perpetua" w:hAnsi="Perpetua"/>
                <w:b/>
              </w:rPr>
              <w:t xml:space="preserve">8:30 – 8:45 </w:t>
            </w:r>
          </w:p>
        </w:tc>
        <w:tc>
          <w:tcPr>
            <w:tcW w:w="3780" w:type="dxa"/>
          </w:tcPr>
          <w:p w14:paraId="4022B403" w14:textId="77777777" w:rsidR="00644E30" w:rsidRPr="00644E30" w:rsidRDefault="00644E30" w:rsidP="00462CE0">
            <w:pPr>
              <w:rPr>
                <w:rFonts w:ascii="Perpetua" w:hAnsi="Perpetua"/>
                <w:b/>
              </w:rPr>
            </w:pPr>
            <w:r w:rsidRPr="00644E30">
              <w:rPr>
                <w:rFonts w:ascii="Perpetua" w:hAnsi="Perpetua"/>
                <w:b/>
              </w:rPr>
              <w:t>Registration &amp; Refreshment</w:t>
            </w:r>
          </w:p>
        </w:tc>
        <w:tc>
          <w:tcPr>
            <w:tcW w:w="4860" w:type="dxa"/>
          </w:tcPr>
          <w:p w14:paraId="0E609B35" w14:textId="77777777" w:rsidR="00644E30" w:rsidRPr="00644E30" w:rsidRDefault="00644E30" w:rsidP="00462CE0">
            <w:pPr>
              <w:rPr>
                <w:rFonts w:ascii="Perpetua" w:hAnsi="Perpetua"/>
                <w:b/>
              </w:rPr>
            </w:pPr>
          </w:p>
        </w:tc>
      </w:tr>
      <w:tr w:rsidR="00644E30" w:rsidRPr="00644E30" w14:paraId="0598AEA7" w14:textId="77777777" w:rsidTr="00644E30">
        <w:tc>
          <w:tcPr>
            <w:tcW w:w="2160" w:type="dxa"/>
          </w:tcPr>
          <w:p w14:paraId="419FB1BF" w14:textId="77777777" w:rsidR="00644E30" w:rsidRPr="00644E30" w:rsidRDefault="00644E30" w:rsidP="00462CE0">
            <w:pPr>
              <w:rPr>
                <w:rFonts w:ascii="Perpetua" w:hAnsi="Perpetua"/>
                <w:b/>
              </w:rPr>
            </w:pPr>
            <w:r w:rsidRPr="00644E30">
              <w:rPr>
                <w:rFonts w:ascii="Perpetua" w:hAnsi="Perpetua"/>
                <w:b/>
              </w:rPr>
              <w:t>8:45-9:00</w:t>
            </w:r>
          </w:p>
        </w:tc>
        <w:tc>
          <w:tcPr>
            <w:tcW w:w="3780" w:type="dxa"/>
          </w:tcPr>
          <w:p w14:paraId="2672C1E2" w14:textId="77777777" w:rsidR="00644E30" w:rsidRPr="00644E30" w:rsidRDefault="00644E30" w:rsidP="00462CE0">
            <w:pPr>
              <w:rPr>
                <w:rFonts w:ascii="Perpetua" w:hAnsi="Perpetua"/>
                <w:b/>
              </w:rPr>
            </w:pPr>
            <w:r w:rsidRPr="00644E30">
              <w:rPr>
                <w:rFonts w:ascii="Perpetua" w:hAnsi="Perpetua"/>
                <w:b/>
              </w:rPr>
              <w:t>Welcome and Introduction</w:t>
            </w:r>
          </w:p>
        </w:tc>
        <w:tc>
          <w:tcPr>
            <w:tcW w:w="4860" w:type="dxa"/>
          </w:tcPr>
          <w:p w14:paraId="1BCC3EFA" w14:textId="493D386D" w:rsidR="00644E30" w:rsidRPr="00644E30" w:rsidRDefault="00644E30" w:rsidP="00462CE0">
            <w:pPr>
              <w:rPr>
                <w:rFonts w:ascii="Perpetua" w:hAnsi="Perpetua"/>
                <w:b/>
              </w:rPr>
            </w:pPr>
          </w:p>
        </w:tc>
      </w:tr>
      <w:tr w:rsidR="00644E30" w:rsidRPr="00644E30" w14:paraId="373A500D" w14:textId="77777777" w:rsidTr="00644E30">
        <w:tc>
          <w:tcPr>
            <w:tcW w:w="2160" w:type="dxa"/>
          </w:tcPr>
          <w:p w14:paraId="4D70E820" w14:textId="77777777" w:rsidR="00644E30" w:rsidRPr="00644E30" w:rsidRDefault="00644E30" w:rsidP="00462CE0">
            <w:pPr>
              <w:rPr>
                <w:rFonts w:ascii="Perpetua" w:hAnsi="Perpetua"/>
                <w:b/>
              </w:rPr>
            </w:pPr>
            <w:r w:rsidRPr="00644E30">
              <w:rPr>
                <w:rFonts w:ascii="Perpetua" w:hAnsi="Perpetua"/>
                <w:b/>
              </w:rPr>
              <w:t>9:00-9:45</w:t>
            </w:r>
          </w:p>
        </w:tc>
        <w:tc>
          <w:tcPr>
            <w:tcW w:w="3780" w:type="dxa"/>
          </w:tcPr>
          <w:p w14:paraId="7F85FAF3" w14:textId="77777777" w:rsidR="00644E30" w:rsidRPr="00644E30" w:rsidRDefault="00644E30" w:rsidP="00462CE0">
            <w:pPr>
              <w:rPr>
                <w:rFonts w:ascii="Perpetua" w:hAnsi="Perpetua"/>
                <w:b/>
              </w:rPr>
            </w:pPr>
            <w:r w:rsidRPr="00644E30">
              <w:rPr>
                <w:rFonts w:ascii="Perpetua" w:hAnsi="Perpetua"/>
                <w:b/>
              </w:rPr>
              <w:t>The Recovery Model: Outreach Perspectives</w:t>
            </w:r>
          </w:p>
          <w:p w14:paraId="51F9289F" w14:textId="77777777" w:rsidR="00644E30" w:rsidRPr="00644E30" w:rsidRDefault="00644E30" w:rsidP="00462CE0">
            <w:pPr>
              <w:rPr>
                <w:rFonts w:ascii="Perpetua" w:hAnsi="Perpetua"/>
                <w:b/>
              </w:rPr>
            </w:pPr>
          </w:p>
        </w:tc>
        <w:tc>
          <w:tcPr>
            <w:tcW w:w="4860" w:type="dxa"/>
          </w:tcPr>
          <w:p w14:paraId="1412FB2B" w14:textId="4CAA95F9" w:rsidR="00644E30" w:rsidRPr="00644E30" w:rsidRDefault="00644E30" w:rsidP="00462CE0">
            <w:pPr>
              <w:rPr>
                <w:rFonts w:ascii="Perpetua" w:hAnsi="Perpetua"/>
                <w:b/>
              </w:rPr>
            </w:pPr>
          </w:p>
        </w:tc>
      </w:tr>
      <w:tr w:rsidR="00644E30" w:rsidRPr="00644E30" w14:paraId="307B982F" w14:textId="77777777" w:rsidTr="00644E30">
        <w:tc>
          <w:tcPr>
            <w:tcW w:w="2160" w:type="dxa"/>
          </w:tcPr>
          <w:p w14:paraId="531DDBBD" w14:textId="77777777" w:rsidR="00644E30" w:rsidRPr="00644E30" w:rsidRDefault="00644E30" w:rsidP="00462CE0">
            <w:pPr>
              <w:rPr>
                <w:rFonts w:ascii="Perpetua" w:hAnsi="Perpetua"/>
                <w:b/>
              </w:rPr>
            </w:pPr>
            <w:r w:rsidRPr="00644E30">
              <w:rPr>
                <w:rFonts w:ascii="Perpetua" w:hAnsi="Perpetua"/>
                <w:b/>
              </w:rPr>
              <w:t>9:45-12:15</w:t>
            </w:r>
          </w:p>
        </w:tc>
        <w:tc>
          <w:tcPr>
            <w:tcW w:w="3780" w:type="dxa"/>
          </w:tcPr>
          <w:p w14:paraId="3B83B368" w14:textId="77777777" w:rsidR="00644E30" w:rsidRPr="00644E30" w:rsidRDefault="00644E30" w:rsidP="00462CE0">
            <w:pPr>
              <w:rPr>
                <w:rFonts w:ascii="Perpetua" w:hAnsi="Perpetua"/>
                <w:b/>
              </w:rPr>
            </w:pPr>
            <w:r w:rsidRPr="00644E30">
              <w:rPr>
                <w:rFonts w:ascii="Perpetua" w:hAnsi="Perpetua"/>
                <w:b/>
              </w:rPr>
              <w:t>Motivational Interviewing: Skills for Outreach Workers</w:t>
            </w:r>
          </w:p>
        </w:tc>
        <w:tc>
          <w:tcPr>
            <w:tcW w:w="4860" w:type="dxa"/>
          </w:tcPr>
          <w:p w14:paraId="46867D24" w14:textId="47484C45" w:rsidR="00644E30" w:rsidRPr="00644E30" w:rsidRDefault="00644E30" w:rsidP="00462CE0">
            <w:pPr>
              <w:rPr>
                <w:rFonts w:ascii="Perpetua" w:hAnsi="Perpetua"/>
                <w:b/>
              </w:rPr>
            </w:pPr>
          </w:p>
        </w:tc>
      </w:tr>
      <w:tr w:rsidR="00644E30" w:rsidRPr="00644E30" w14:paraId="77FE1B35" w14:textId="77777777" w:rsidTr="00644E30">
        <w:tc>
          <w:tcPr>
            <w:tcW w:w="2160" w:type="dxa"/>
          </w:tcPr>
          <w:p w14:paraId="108A0F34" w14:textId="77777777" w:rsidR="00644E30" w:rsidRPr="00644E30" w:rsidRDefault="00644E30" w:rsidP="00462CE0">
            <w:pPr>
              <w:rPr>
                <w:rFonts w:ascii="Perpetua" w:hAnsi="Perpetua"/>
                <w:b/>
              </w:rPr>
            </w:pPr>
            <w:r w:rsidRPr="00644E30">
              <w:rPr>
                <w:rFonts w:ascii="Perpetua" w:hAnsi="Perpetua"/>
                <w:b/>
              </w:rPr>
              <w:t xml:space="preserve">12:15-1:15 </w:t>
            </w:r>
          </w:p>
        </w:tc>
        <w:tc>
          <w:tcPr>
            <w:tcW w:w="3780" w:type="dxa"/>
          </w:tcPr>
          <w:p w14:paraId="1B760659" w14:textId="77777777" w:rsidR="00644E30" w:rsidRPr="00644E30" w:rsidRDefault="00644E30" w:rsidP="00462CE0">
            <w:pPr>
              <w:rPr>
                <w:rFonts w:ascii="Perpetua" w:hAnsi="Perpetua"/>
                <w:b/>
              </w:rPr>
            </w:pPr>
            <w:r w:rsidRPr="00644E30">
              <w:rPr>
                <w:rFonts w:ascii="Perpetua" w:hAnsi="Perpetua"/>
                <w:b/>
              </w:rPr>
              <w:t>LUNCH</w:t>
            </w:r>
          </w:p>
          <w:p w14:paraId="19DE509D" w14:textId="77777777" w:rsidR="00644E30" w:rsidRPr="00644E30" w:rsidRDefault="00644E30" w:rsidP="00462CE0">
            <w:pPr>
              <w:rPr>
                <w:rFonts w:ascii="Perpetua" w:hAnsi="Perpetua"/>
                <w:b/>
              </w:rPr>
            </w:pPr>
          </w:p>
        </w:tc>
        <w:tc>
          <w:tcPr>
            <w:tcW w:w="4860" w:type="dxa"/>
          </w:tcPr>
          <w:p w14:paraId="00C74712" w14:textId="77777777" w:rsidR="00644E30" w:rsidRPr="00644E30" w:rsidRDefault="00644E30" w:rsidP="00462CE0">
            <w:pPr>
              <w:rPr>
                <w:rFonts w:ascii="Perpetua" w:hAnsi="Perpetua"/>
                <w:b/>
              </w:rPr>
            </w:pPr>
          </w:p>
        </w:tc>
      </w:tr>
      <w:tr w:rsidR="00644E30" w:rsidRPr="00644E30" w14:paraId="34AAD72F" w14:textId="77777777" w:rsidTr="00644E30">
        <w:tc>
          <w:tcPr>
            <w:tcW w:w="2160" w:type="dxa"/>
          </w:tcPr>
          <w:p w14:paraId="6A66BDC2" w14:textId="77777777" w:rsidR="00644E30" w:rsidRPr="00644E30" w:rsidRDefault="00644E30" w:rsidP="00462CE0">
            <w:pPr>
              <w:rPr>
                <w:rFonts w:ascii="Perpetua" w:hAnsi="Perpetua"/>
                <w:b/>
              </w:rPr>
            </w:pPr>
            <w:r w:rsidRPr="00644E30">
              <w:rPr>
                <w:rFonts w:ascii="Perpetua" w:hAnsi="Perpetua"/>
                <w:b/>
              </w:rPr>
              <w:t xml:space="preserve">1:15- 2:15 </w:t>
            </w:r>
          </w:p>
        </w:tc>
        <w:tc>
          <w:tcPr>
            <w:tcW w:w="3780" w:type="dxa"/>
          </w:tcPr>
          <w:p w14:paraId="275CDE5E" w14:textId="58617C0E" w:rsidR="00644E30" w:rsidRDefault="00644E30" w:rsidP="00462CE0">
            <w:pPr>
              <w:rPr>
                <w:rFonts w:ascii="Perpetua" w:hAnsi="Perpetua"/>
                <w:b/>
              </w:rPr>
            </w:pPr>
            <w:r w:rsidRPr="00644E30">
              <w:rPr>
                <w:rFonts w:ascii="Perpetua" w:hAnsi="Perpetua"/>
                <w:b/>
              </w:rPr>
              <w:t>Winter Health Issues &amp; Emergencies</w:t>
            </w:r>
          </w:p>
          <w:p w14:paraId="2EE10572" w14:textId="77777777" w:rsidR="00644E30" w:rsidRPr="00644E30" w:rsidRDefault="00644E30" w:rsidP="00462CE0">
            <w:pPr>
              <w:rPr>
                <w:rFonts w:ascii="Perpetua" w:hAnsi="Perpetua"/>
                <w:b/>
              </w:rPr>
            </w:pPr>
          </w:p>
          <w:p w14:paraId="60019FDE" w14:textId="77777777" w:rsidR="00644E30" w:rsidRDefault="00644E30" w:rsidP="00462CE0">
            <w:pPr>
              <w:rPr>
                <w:rFonts w:ascii="Perpetua" w:hAnsi="Perpetua"/>
                <w:b/>
              </w:rPr>
            </w:pPr>
            <w:r w:rsidRPr="00644E30">
              <w:rPr>
                <w:rFonts w:ascii="Perpetua" w:hAnsi="Perpetua"/>
                <w:b/>
              </w:rPr>
              <w:t>Enhancing Outreach Services to Older Homeless Individual</w:t>
            </w:r>
          </w:p>
          <w:p w14:paraId="30CB832F" w14:textId="77777777" w:rsidR="00644E30" w:rsidRPr="00644E30" w:rsidRDefault="00644E30" w:rsidP="00462CE0">
            <w:pPr>
              <w:rPr>
                <w:rFonts w:ascii="Perpetua" w:hAnsi="Perpetua"/>
                <w:b/>
              </w:rPr>
            </w:pPr>
          </w:p>
        </w:tc>
        <w:tc>
          <w:tcPr>
            <w:tcW w:w="4860" w:type="dxa"/>
          </w:tcPr>
          <w:p w14:paraId="3EAE02B6" w14:textId="77777777" w:rsidR="00644E30" w:rsidRPr="00644E30" w:rsidRDefault="00644E30" w:rsidP="00462CE0">
            <w:pPr>
              <w:rPr>
                <w:rFonts w:ascii="Perpetua" w:hAnsi="Perpetua"/>
                <w:b/>
              </w:rPr>
            </w:pPr>
          </w:p>
        </w:tc>
      </w:tr>
      <w:tr w:rsidR="00644E30" w:rsidRPr="00644E30" w14:paraId="7A55FD6E" w14:textId="77777777" w:rsidTr="00644E30">
        <w:tc>
          <w:tcPr>
            <w:tcW w:w="2160" w:type="dxa"/>
          </w:tcPr>
          <w:p w14:paraId="190E0277" w14:textId="77777777" w:rsidR="00644E30" w:rsidRPr="00644E30" w:rsidRDefault="00644E30" w:rsidP="00462CE0">
            <w:pPr>
              <w:rPr>
                <w:rFonts w:ascii="Perpetua" w:hAnsi="Perpetua"/>
                <w:b/>
              </w:rPr>
            </w:pPr>
            <w:r w:rsidRPr="00644E30">
              <w:rPr>
                <w:rFonts w:ascii="Perpetua" w:hAnsi="Perpetua"/>
                <w:b/>
              </w:rPr>
              <w:t>2:15-3:15</w:t>
            </w:r>
          </w:p>
        </w:tc>
        <w:tc>
          <w:tcPr>
            <w:tcW w:w="3780" w:type="dxa"/>
          </w:tcPr>
          <w:p w14:paraId="49814148" w14:textId="157C309C" w:rsidR="00644E30" w:rsidRPr="00644E30" w:rsidRDefault="00644E30" w:rsidP="00462CE0">
            <w:pPr>
              <w:rPr>
                <w:rFonts w:ascii="Perpetua" w:hAnsi="Perpetua"/>
                <w:b/>
              </w:rPr>
            </w:pPr>
            <w:r w:rsidRPr="00644E30">
              <w:rPr>
                <w:rFonts w:ascii="Perpetua" w:hAnsi="Perpetua"/>
                <w:b/>
              </w:rPr>
              <w:t>Behavioral Health Crises</w:t>
            </w:r>
          </w:p>
          <w:p w14:paraId="7EB24DE1" w14:textId="77777777" w:rsidR="00644E30" w:rsidRPr="00644E30" w:rsidRDefault="00644E30" w:rsidP="00462CE0">
            <w:pPr>
              <w:rPr>
                <w:rFonts w:ascii="Perpetua" w:hAnsi="Perpetua"/>
                <w:b/>
              </w:rPr>
            </w:pPr>
          </w:p>
        </w:tc>
        <w:tc>
          <w:tcPr>
            <w:tcW w:w="4860" w:type="dxa"/>
          </w:tcPr>
          <w:p w14:paraId="1962B211" w14:textId="3BA2D29A" w:rsidR="00644E30" w:rsidRPr="00644E30" w:rsidRDefault="00644E30" w:rsidP="00462CE0">
            <w:pPr>
              <w:rPr>
                <w:rFonts w:ascii="Perpetua" w:hAnsi="Perpetua"/>
                <w:b/>
              </w:rPr>
            </w:pPr>
          </w:p>
        </w:tc>
      </w:tr>
      <w:tr w:rsidR="00644E30" w:rsidRPr="00644E30" w14:paraId="1D0B8852" w14:textId="77777777" w:rsidTr="00644E30">
        <w:tc>
          <w:tcPr>
            <w:tcW w:w="2160" w:type="dxa"/>
          </w:tcPr>
          <w:p w14:paraId="4FE85B32" w14:textId="77777777" w:rsidR="00644E30" w:rsidRPr="00644E30" w:rsidRDefault="00644E30" w:rsidP="00462CE0">
            <w:pPr>
              <w:rPr>
                <w:rFonts w:ascii="Perpetua" w:hAnsi="Perpetua"/>
                <w:b/>
              </w:rPr>
            </w:pPr>
            <w:r w:rsidRPr="00644E30">
              <w:rPr>
                <w:rFonts w:ascii="Perpetua" w:hAnsi="Perpetua"/>
                <w:b/>
              </w:rPr>
              <w:t>3:15 -3:45</w:t>
            </w:r>
          </w:p>
        </w:tc>
        <w:tc>
          <w:tcPr>
            <w:tcW w:w="3780" w:type="dxa"/>
          </w:tcPr>
          <w:p w14:paraId="1FFF7F48" w14:textId="77777777" w:rsidR="00644E30" w:rsidRPr="00644E30" w:rsidRDefault="00644E30" w:rsidP="00462CE0">
            <w:pPr>
              <w:rPr>
                <w:rFonts w:ascii="Perpetua" w:hAnsi="Perpetua"/>
                <w:b/>
              </w:rPr>
            </w:pPr>
            <w:r w:rsidRPr="00644E30">
              <w:rPr>
                <w:rFonts w:ascii="Perpetua" w:hAnsi="Perpetua"/>
                <w:b/>
              </w:rPr>
              <w:t>Consumer Perspectives: Long-term treatment and rehabilitation</w:t>
            </w:r>
          </w:p>
          <w:p w14:paraId="27C2B923" w14:textId="77777777" w:rsidR="00644E30" w:rsidRPr="00644E30" w:rsidRDefault="00644E30" w:rsidP="00462CE0">
            <w:pPr>
              <w:rPr>
                <w:rFonts w:ascii="Perpetua" w:hAnsi="Perpetua"/>
                <w:b/>
              </w:rPr>
            </w:pPr>
          </w:p>
        </w:tc>
        <w:tc>
          <w:tcPr>
            <w:tcW w:w="4860" w:type="dxa"/>
          </w:tcPr>
          <w:p w14:paraId="74452E3B" w14:textId="7076281F" w:rsidR="00644E30" w:rsidRPr="00644E30" w:rsidRDefault="00644E30" w:rsidP="00462CE0">
            <w:pPr>
              <w:rPr>
                <w:rFonts w:ascii="Perpetua" w:hAnsi="Perpetua"/>
                <w:b/>
              </w:rPr>
            </w:pPr>
          </w:p>
        </w:tc>
      </w:tr>
      <w:tr w:rsidR="00644E30" w:rsidRPr="00644E30" w14:paraId="2A3C6C17" w14:textId="77777777" w:rsidTr="00644E30">
        <w:tc>
          <w:tcPr>
            <w:tcW w:w="2160" w:type="dxa"/>
          </w:tcPr>
          <w:p w14:paraId="5E796111" w14:textId="77777777" w:rsidR="00644E30" w:rsidRPr="00644E30" w:rsidRDefault="00644E30" w:rsidP="00462CE0">
            <w:pPr>
              <w:rPr>
                <w:rFonts w:ascii="Perpetua" w:hAnsi="Perpetua"/>
                <w:b/>
              </w:rPr>
            </w:pPr>
            <w:r w:rsidRPr="00644E30">
              <w:rPr>
                <w:rFonts w:ascii="Perpetua" w:hAnsi="Perpetua"/>
                <w:b/>
              </w:rPr>
              <w:t xml:space="preserve">3:45-4:15 </w:t>
            </w:r>
          </w:p>
        </w:tc>
        <w:tc>
          <w:tcPr>
            <w:tcW w:w="3780" w:type="dxa"/>
          </w:tcPr>
          <w:p w14:paraId="718DBA9D" w14:textId="61338323" w:rsidR="00644E30" w:rsidRPr="00644E30" w:rsidRDefault="00644E30" w:rsidP="00462CE0">
            <w:pPr>
              <w:rPr>
                <w:rFonts w:ascii="Perpetua" w:hAnsi="Perpetua"/>
                <w:b/>
              </w:rPr>
            </w:pPr>
            <w:r w:rsidRPr="00644E30">
              <w:rPr>
                <w:rFonts w:ascii="Perpetua" w:hAnsi="Perpetua"/>
                <w:b/>
              </w:rPr>
              <w:t>C</w:t>
            </w:r>
            <w:r w:rsidR="00112712">
              <w:rPr>
                <w:rFonts w:ascii="Perpetua" w:hAnsi="Perpetua"/>
                <w:b/>
              </w:rPr>
              <w:t xml:space="preserve">old Weather Emergency </w:t>
            </w:r>
            <w:r w:rsidRPr="00644E30">
              <w:rPr>
                <w:rFonts w:ascii="Perpetua" w:hAnsi="Perpetua"/>
                <w:b/>
              </w:rPr>
              <w:t>Application</w:t>
            </w:r>
          </w:p>
          <w:p w14:paraId="653D1963" w14:textId="77777777" w:rsidR="00644E30" w:rsidRPr="00644E30" w:rsidRDefault="00644E30" w:rsidP="00462CE0">
            <w:pPr>
              <w:rPr>
                <w:rFonts w:ascii="Perpetua" w:hAnsi="Perpetua"/>
                <w:b/>
              </w:rPr>
            </w:pPr>
          </w:p>
        </w:tc>
        <w:tc>
          <w:tcPr>
            <w:tcW w:w="4860" w:type="dxa"/>
          </w:tcPr>
          <w:p w14:paraId="50821A6B" w14:textId="7FEE26B8" w:rsidR="00644E30" w:rsidRPr="00644E30" w:rsidRDefault="00644E30" w:rsidP="00462CE0">
            <w:pPr>
              <w:rPr>
                <w:rFonts w:ascii="Perpetua" w:hAnsi="Perpetua"/>
                <w:b/>
              </w:rPr>
            </w:pPr>
          </w:p>
        </w:tc>
      </w:tr>
      <w:tr w:rsidR="00644E30" w:rsidRPr="00644E30" w14:paraId="77740C47" w14:textId="77777777" w:rsidTr="00644E30">
        <w:tc>
          <w:tcPr>
            <w:tcW w:w="2160" w:type="dxa"/>
          </w:tcPr>
          <w:p w14:paraId="6B0B7370" w14:textId="77777777" w:rsidR="00644E30" w:rsidRPr="00644E30" w:rsidRDefault="00644E30" w:rsidP="00462CE0">
            <w:pPr>
              <w:rPr>
                <w:rFonts w:ascii="Perpetua" w:hAnsi="Perpetua"/>
                <w:b/>
              </w:rPr>
            </w:pPr>
            <w:r w:rsidRPr="00644E30">
              <w:rPr>
                <w:rFonts w:ascii="Perpetua" w:hAnsi="Perpetua"/>
                <w:b/>
              </w:rPr>
              <w:t>4:15-4:30</w:t>
            </w:r>
          </w:p>
        </w:tc>
        <w:tc>
          <w:tcPr>
            <w:tcW w:w="3780" w:type="dxa"/>
          </w:tcPr>
          <w:p w14:paraId="31587BA9" w14:textId="77777777" w:rsidR="00644E30" w:rsidRPr="00644E30" w:rsidRDefault="00644E30" w:rsidP="00462CE0">
            <w:pPr>
              <w:rPr>
                <w:rFonts w:ascii="Perpetua" w:hAnsi="Perpetua"/>
                <w:b/>
              </w:rPr>
            </w:pPr>
            <w:r w:rsidRPr="00644E30">
              <w:rPr>
                <w:rFonts w:ascii="Perpetua" w:hAnsi="Perpetua"/>
                <w:b/>
              </w:rPr>
              <w:t>Closing</w:t>
            </w:r>
          </w:p>
        </w:tc>
        <w:tc>
          <w:tcPr>
            <w:tcW w:w="4860" w:type="dxa"/>
          </w:tcPr>
          <w:p w14:paraId="2A8CD27F" w14:textId="6E504B9D" w:rsidR="00644E30" w:rsidRPr="00644E30" w:rsidRDefault="00644E30" w:rsidP="00462CE0">
            <w:pPr>
              <w:rPr>
                <w:rFonts w:ascii="Perpetua" w:hAnsi="Perpetua"/>
                <w:b/>
              </w:rPr>
            </w:pPr>
          </w:p>
        </w:tc>
      </w:tr>
    </w:tbl>
    <w:p w14:paraId="1D64409E" w14:textId="77777777" w:rsidR="00644E30" w:rsidRDefault="00644E30" w:rsidP="00550E49">
      <w:pPr>
        <w:rPr>
          <w:rFonts w:cs="Arial"/>
        </w:rPr>
      </w:pPr>
      <w:bookmarkStart w:id="0" w:name="_GoBack"/>
      <w:bookmarkEnd w:id="0"/>
    </w:p>
    <w:sectPr w:rsidR="00644E30"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550E49" w:rsidRDefault="00550E49" w:rsidP="007C4C5E">
      <w:r>
        <w:separator/>
      </w:r>
    </w:p>
  </w:endnote>
  <w:endnote w:type="continuationSeparator" w:id="0">
    <w:p w14:paraId="4795ABB7" w14:textId="77777777" w:rsidR="00550E49" w:rsidRDefault="00550E49"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522A" w14:textId="77777777" w:rsidR="009E5F87" w:rsidRDefault="009E5F87" w:rsidP="009E5F87">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550E49" w:rsidRPr="00B16423" w:rsidRDefault="00550E49"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550E49" w:rsidRPr="00965182" w:rsidRDefault="00550E49"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F38B24"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strokecolor="#9fa1a4" strokeweight="2pt"/>
              </w:pict>
            </mc:Fallback>
          </mc:AlternateContent>
        </w:r>
      </w:p>
      <w:p w14:paraId="029E1168" w14:textId="77777777" w:rsidR="00550E49" w:rsidRPr="00B16423" w:rsidRDefault="009E5F87"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550E49" w:rsidRDefault="00550E49" w:rsidP="007C4C5E">
      <w:r>
        <w:separator/>
      </w:r>
    </w:p>
  </w:footnote>
  <w:footnote w:type="continuationSeparator" w:id="0">
    <w:p w14:paraId="4DB23FEA" w14:textId="77777777" w:rsidR="00550E49" w:rsidRDefault="00550E49"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4B7B482E" w:rsidR="00550E49" w:rsidRPr="000A69C4" w:rsidRDefault="001721BB"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77AD519E" wp14:editId="6C3C89DE">
          <wp:simplePos x="0" y="0"/>
          <wp:positionH relativeFrom="column">
            <wp:posOffset>-95250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550E49">
      <w:rPr>
        <w:rFonts w:ascii="Perpetua" w:hAnsi="Perpetua"/>
      </w:rPr>
      <w:t>Agency Coordination</w:t>
    </w:r>
  </w:p>
  <w:p w14:paraId="11B09ECE" w14:textId="2490BA64" w:rsidR="00550E49" w:rsidRPr="000D21CB" w:rsidRDefault="00550E49"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9E5F87">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9E5F87">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D68"/>
    <w:multiLevelType w:val="hybridMultilevel"/>
    <w:tmpl w:val="9440CD96"/>
    <w:lvl w:ilvl="0" w:tplc="8E5A85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C869E0"/>
    <w:multiLevelType w:val="hybridMultilevel"/>
    <w:tmpl w:val="E2AEB342"/>
    <w:lvl w:ilvl="0" w:tplc="820A5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9B359B8"/>
    <w:multiLevelType w:val="hybridMultilevel"/>
    <w:tmpl w:val="A2480F30"/>
    <w:lvl w:ilvl="0" w:tplc="170A4AEE">
      <w:start w:val="1"/>
      <w:numFmt w:val="bullet"/>
      <w:lvlText w:val=""/>
      <w:lvlJc w:val="left"/>
      <w:pPr>
        <w:tabs>
          <w:tab w:val="num" w:pos="720"/>
        </w:tabs>
        <w:ind w:left="86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662ED9"/>
    <w:multiLevelType w:val="hybridMultilevel"/>
    <w:tmpl w:val="F6C22B50"/>
    <w:lvl w:ilvl="0" w:tplc="424CD5BA">
      <w:start w:val="1"/>
      <w:numFmt w:val="bullet"/>
      <w:lvlText w:val=""/>
      <w:lvlJc w:val="left"/>
      <w:pPr>
        <w:tabs>
          <w:tab w:val="num" w:pos="432"/>
        </w:tabs>
        <w:ind w:left="576" w:hanging="144"/>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73F4A"/>
    <w:multiLevelType w:val="hybridMultilevel"/>
    <w:tmpl w:val="8AB6072C"/>
    <w:lvl w:ilvl="0" w:tplc="424CD5BA">
      <w:start w:val="1"/>
      <w:numFmt w:val="bullet"/>
      <w:lvlText w:val=""/>
      <w:lvlJc w:val="left"/>
      <w:pPr>
        <w:tabs>
          <w:tab w:val="num" w:pos="720"/>
        </w:tabs>
        <w:ind w:left="86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26B42"/>
    <w:multiLevelType w:val="hybridMultilevel"/>
    <w:tmpl w:val="16422792"/>
    <w:lvl w:ilvl="0" w:tplc="424CD5BA">
      <w:start w:val="1"/>
      <w:numFmt w:val="bullet"/>
      <w:lvlText w:val=""/>
      <w:lvlJc w:val="left"/>
      <w:pPr>
        <w:tabs>
          <w:tab w:val="num" w:pos="432"/>
        </w:tabs>
        <w:ind w:left="576" w:hanging="144"/>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A1E04"/>
    <w:multiLevelType w:val="hybridMultilevel"/>
    <w:tmpl w:val="A6BE58E4"/>
    <w:lvl w:ilvl="0" w:tplc="8EE2126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F0295"/>
    <w:multiLevelType w:val="hybridMultilevel"/>
    <w:tmpl w:val="EFDA40E0"/>
    <w:lvl w:ilvl="0" w:tplc="46B61A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3"/>
    <w:lvlOverride w:ilvl="0">
      <w:startOverride w:val="1"/>
    </w:lvlOverride>
  </w:num>
  <w:num w:numId="4">
    <w:abstractNumId w:val="7"/>
  </w:num>
  <w:num w:numId="5">
    <w:abstractNumId w:val="12"/>
  </w:num>
  <w:num w:numId="6">
    <w:abstractNumId w:val="8"/>
  </w:num>
  <w:num w:numId="7">
    <w:abstractNumId w:val="1"/>
  </w:num>
  <w:num w:numId="8">
    <w:abstractNumId w:val="5"/>
  </w:num>
  <w:num w:numId="9">
    <w:abstractNumId w:val="6"/>
  </w:num>
  <w:num w:numId="10">
    <w:abstractNumId w:val="17"/>
  </w:num>
  <w:num w:numId="11">
    <w:abstractNumId w:val="11"/>
  </w:num>
  <w:num w:numId="12">
    <w:abstractNumId w:val="16"/>
  </w:num>
  <w:num w:numId="13">
    <w:abstractNumId w:val="14"/>
  </w:num>
  <w:num w:numId="14">
    <w:abstractNumId w:val="10"/>
  </w:num>
  <w:num w:numId="15">
    <w:abstractNumId w:val="21"/>
  </w:num>
  <w:num w:numId="16">
    <w:abstractNumId w:val="2"/>
  </w:num>
  <w:num w:numId="17">
    <w:abstractNumId w:val="9"/>
  </w:num>
  <w:num w:numId="18">
    <w:abstractNumId w:val="15"/>
  </w:num>
  <w:num w:numId="19">
    <w:abstractNumId w:val="13"/>
  </w:num>
  <w:num w:numId="20">
    <w:abstractNumId w:val="4"/>
  </w:num>
  <w:num w:numId="21">
    <w:abstractNumId w:val="19"/>
  </w:num>
  <w:num w:numId="22">
    <w:abstractNumId w:val="20"/>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A36"/>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2D1"/>
    <w:rsid w:val="000E6B0F"/>
    <w:rsid w:val="000F1EFF"/>
    <w:rsid w:val="001013C7"/>
    <w:rsid w:val="00112060"/>
    <w:rsid w:val="00112182"/>
    <w:rsid w:val="0011271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1BB"/>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077"/>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3E9F"/>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0E49"/>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4E30"/>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08E9"/>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E5F87"/>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2B79"/>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5DE0"/>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 w:type="table" w:styleId="TableGridLight">
    <w:name w:val="Grid Table Light"/>
    <w:basedOn w:val="TableNormal"/>
    <w:uiPriority w:val="40"/>
    <w:rsid w:val="00644E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68925701">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0721-BF56-414A-8942-E6831DE5B1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CC079-0631-446A-A072-4CD41E03A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07E60-751A-444E-9296-40120854BB62}">
  <ds:schemaRefs>
    <ds:schemaRef ds:uri="http://schemas.microsoft.com/sharepoint/v3/contenttype/forms"/>
  </ds:schemaRefs>
</ds:datastoreItem>
</file>

<file path=customXml/itemProps4.xml><?xml version="1.0" encoding="utf-8"?>
<ds:datastoreItem xmlns:ds="http://schemas.openxmlformats.org/officeDocument/2006/customXml" ds:itemID="{12641272-9D0A-4B3F-B53F-2DD68B8F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590</CharactersWithSpaces>
  <SharedDoc>false</SharedDoc>
  <HLinks>
    <vt:vector size="6" baseType="variant">
      <vt:variant>
        <vt:i4>2490415</vt:i4>
      </vt:variant>
      <vt:variant>
        <vt:i4>0</vt:i4>
      </vt:variant>
      <vt:variant>
        <vt:i4>0</vt:i4>
      </vt:variant>
      <vt:variant>
        <vt:i4>5</vt:i4>
      </vt:variant>
      <vt:variant>
        <vt:lpwstr>http://www.economicrt.org/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6</cp:revision>
  <cp:lastPrinted>2018-02-09T00:54:00Z</cp:lastPrinted>
  <dcterms:created xsi:type="dcterms:W3CDTF">2018-07-23T21:50:00Z</dcterms:created>
  <dcterms:modified xsi:type="dcterms:W3CDTF">2018-09-17T15:55:00Z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